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59" w:rsidRPr="004B51C9" w:rsidRDefault="00AA7FF7" w:rsidP="004B51C9">
      <w:pPr>
        <w:spacing w:after="0" w:line="360" w:lineRule="auto"/>
        <w:jc w:val="center"/>
        <w:rPr>
          <w:rFonts w:asciiTheme="majorHAnsi" w:eastAsia="Times New Roman" w:hAnsiTheme="majorHAnsi" w:cs="Times New Roman"/>
          <w:b/>
          <w:lang w:eastAsia="es-ES"/>
        </w:rPr>
      </w:pPr>
      <w:r w:rsidRPr="004B51C9">
        <w:rPr>
          <w:rFonts w:asciiTheme="majorHAnsi" w:eastAsia="Times New Roman" w:hAnsiTheme="majorHAnsi" w:cs="Times New Roman"/>
          <w:b/>
          <w:lang w:eastAsia="es-ES"/>
        </w:rPr>
        <w:t>LA SUPUESTA RACIONALIDAD DE LA EDUCACIÒN</w:t>
      </w:r>
    </w:p>
    <w:p w:rsidR="00AA7FF7" w:rsidRPr="004B51C9" w:rsidRDefault="00AA7FF7" w:rsidP="004B51C9">
      <w:pPr>
        <w:spacing w:after="0" w:line="360" w:lineRule="auto"/>
        <w:jc w:val="center"/>
        <w:rPr>
          <w:rFonts w:asciiTheme="majorHAnsi" w:eastAsia="Times New Roman" w:hAnsiTheme="majorHAnsi" w:cs="Times New Roman"/>
          <w:b/>
          <w:lang w:eastAsia="es-ES"/>
        </w:rPr>
      </w:pPr>
      <w:r w:rsidRPr="004B51C9">
        <w:rPr>
          <w:rFonts w:asciiTheme="majorHAnsi" w:eastAsia="Times New Roman" w:hAnsiTheme="majorHAnsi" w:cs="Times New Roman"/>
          <w:b/>
          <w:lang w:eastAsia="es-ES"/>
        </w:rPr>
        <w:t xml:space="preserve">PARA LA SALUD </w:t>
      </w:r>
      <w:proofErr w:type="gramStart"/>
      <w:r w:rsidRPr="004B51C9">
        <w:rPr>
          <w:rFonts w:asciiTheme="majorHAnsi" w:eastAsia="Times New Roman" w:hAnsiTheme="majorHAnsi" w:cs="Times New Roman"/>
          <w:b/>
          <w:lang w:eastAsia="es-ES"/>
        </w:rPr>
        <w:t>REPRODUCTIVA :</w:t>
      </w:r>
      <w:proofErr w:type="gramEnd"/>
      <w:r w:rsidRPr="004B51C9">
        <w:rPr>
          <w:rFonts w:asciiTheme="majorHAnsi" w:eastAsia="Times New Roman" w:hAnsiTheme="majorHAnsi" w:cs="Times New Roman"/>
          <w:b/>
          <w:lang w:eastAsia="es-ES"/>
        </w:rPr>
        <w:t xml:space="preserve"> ESTADO DE LA CUESTIÒN EN AMERICA LATINA</w:t>
      </w:r>
    </w:p>
    <w:p w:rsidR="006D17FD" w:rsidRPr="004B51C9" w:rsidRDefault="006D17FD" w:rsidP="004B51C9">
      <w:pPr>
        <w:autoSpaceDE w:val="0"/>
        <w:autoSpaceDN w:val="0"/>
        <w:adjustRightInd w:val="0"/>
        <w:spacing w:after="0" w:line="360" w:lineRule="auto"/>
        <w:jc w:val="both"/>
        <w:rPr>
          <w:rFonts w:asciiTheme="majorHAnsi" w:hAnsiTheme="majorHAnsi" w:cs="Times New Roman"/>
        </w:rPr>
      </w:pPr>
    </w:p>
    <w:p w:rsidR="00D8378A" w:rsidRPr="004B51C9" w:rsidRDefault="0059769B" w:rsidP="004B51C9">
      <w:pPr>
        <w:autoSpaceDE w:val="0"/>
        <w:autoSpaceDN w:val="0"/>
        <w:adjustRightInd w:val="0"/>
        <w:spacing w:after="0" w:line="360" w:lineRule="auto"/>
        <w:jc w:val="both"/>
        <w:rPr>
          <w:rFonts w:asciiTheme="majorHAnsi" w:hAnsiTheme="majorHAnsi" w:cs="Times New Roman"/>
        </w:rPr>
      </w:pPr>
      <w:r w:rsidRPr="004B51C9">
        <w:rPr>
          <w:rFonts w:asciiTheme="majorHAnsi" w:hAnsiTheme="majorHAnsi" w:cs="Times New Roman"/>
        </w:rPr>
        <w:t>El ser humano situado en medio de este</w:t>
      </w:r>
      <w:r w:rsidR="00D3520E" w:rsidRPr="004B51C9">
        <w:rPr>
          <w:rFonts w:asciiTheme="majorHAnsi" w:hAnsiTheme="majorHAnsi" w:cs="Times New Roman"/>
        </w:rPr>
        <w:t xml:space="preserve"> mundo contemporáneo, </w:t>
      </w:r>
      <w:r w:rsidR="00B04B23" w:rsidRPr="004B51C9">
        <w:rPr>
          <w:rFonts w:asciiTheme="majorHAnsi" w:hAnsiTheme="majorHAnsi" w:cs="Times New Roman"/>
        </w:rPr>
        <w:t xml:space="preserve">con toda su complejidad tecnológica, altos </w:t>
      </w:r>
      <w:r w:rsidR="00B32C05" w:rsidRPr="004B51C9">
        <w:rPr>
          <w:rFonts w:asciiTheme="majorHAnsi" w:hAnsiTheme="majorHAnsi" w:cs="Times New Roman"/>
        </w:rPr>
        <w:t xml:space="preserve">niveles comunicacionales y óptima </w:t>
      </w:r>
      <w:r w:rsidR="00B04B23" w:rsidRPr="004B51C9">
        <w:rPr>
          <w:rFonts w:asciiTheme="majorHAnsi" w:hAnsiTheme="majorHAnsi" w:cs="Times New Roman"/>
        </w:rPr>
        <w:t>calidad de vida</w:t>
      </w:r>
      <w:r w:rsidR="00B32C05" w:rsidRPr="004B51C9">
        <w:rPr>
          <w:rFonts w:asciiTheme="majorHAnsi" w:hAnsiTheme="majorHAnsi" w:cs="Times New Roman"/>
        </w:rPr>
        <w:t xml:space="preserve"> presume un mañana cada día mejor</w:t>
      </w:r>
      <w:r w:rsidR="00CF0A9D" w:rsidRPr="004B51C9">
        <w:rPr>
          <w:rFonts w:asciiTheme="majorHAnsi" w:hAnsiTheme="majorHAnsi" w:cs="Times New Roman"/>
        </w:rPr>
        <w:t xml:space="preserve">. Ahora </w:t>
      </w:r>
      <w:r w:rsidR="00B32C05" w:rsidRPr="004B51C9">
        <w:rPr>
          <w:rFonts w:asciiTheme="majorHAnsi" w:hAnsiTheme="majorHAnsi" w:cs="Times New Roman"/>
        </w:rPr>
        <w:t>el hombr</w:t>
      </w:r>
      <w:r w:rsidR="00545C3B" w:rsidRPr="004B51C9">
        <w:rPr>
          <w:rFonts w:asciiTheme="majorHAnsi" w:hAnsiTheme="majorHAnsi" w:cs="Times New Roman"/>
        </w:rPr>
        <w:t>e puede escoger, desech</w:t>
      </w:r>
      <w:r w:rsidR="00CF0A9D" w:rsidRPr="004B51C9">
        <w:rPr>
          <w:rFonts w:asciiTheme="majorHAnsi" w:hAnsiTheme="majorHAnsi" w:cs="Times New Roman"/>
        </w:rPr>
        <w:t>ar e imponer sus nuevos deseos; s</w:t>
      </w:r>
      <w:r w:rsidR="00545C3B" w:rsidRPr="004B51C9">
        <w:rPr>
          <w:rFonts w:asciiTheme="majorHAnsi" w:hAnsiTheme="majorHAnsi" w:cs="Times New Roman"/>
        </w:rPr>
        <w:t xml:space="preserve">in embargo los matices y </w:t>
      </w:r>
      <w:r w:rsidR="00D3520E" w:rsidRPr="004B51C9">
        <w:rPr>
          <w:rFonts w:asciiTheme="majorHAnsi" w:hAnsiTheme="majorHAnsi" w:cs="Times New Roman"/>
        </w:rPr>
        <w:t>corrientes de modernización,</w:t>
      </w:r>
      <w:r w:rsidR="00924E5C" w:rsidRPr="004B51C9">
        <w:rPr>
          <w:rFonts w:asciiTheme="majorHAnsi" w:hAnsiTheme="majorHAnsi" w:cs="Times New Roman"/>
        </w:rPr>
        <w:t xml:space="preserve"> </w:t>
      </w:r>
      <w:r w:rsidR="00CF0A9D" w:rsidRPr="004B51C9">
        <w:rPr>
          <w:rFonts w:asciiTheme="majorHAnsi" w:hAnsiTheme="majorHAnsi" w:cs="Times New Roman"/>
        </w:rPr>
        <w:t xml:space="preserve">no tienen, ni tendrán, consonancia </w:t>
      </w:r>
    </w:p>
    <w:p w:rsidR="006831F5" w:rsidRPr="004B51C9" w:rsidRDefault="00CF0A9D" w:rsidP="004B51C9">
      <w:pPr>
        <w:autoSpaceDE w:val="0"/>
        <w:autoSpaceDN w:val="0"/>
        <w:adjustRightInd w:val="0"/>
        <w:spacing w:after="0" w:line="360" w:lineRule="auto"/>
        <w:jc w:val="both"/>
        <w:rPr>
          <w:rFonts w:asciiTheme="majorHAnsi" w:hAnsiTheme="majorHAnsi" w:cs="Times New Roman"/>
        </w:rPr>
      </w:pPr>
      <w:proofErr w:type="gramStart"/>
      <w:r w:rsidRPr="004B51C9">
        <w:rPr>
          <w:rFonts w:asciiTheme="majorHAnsi" w:hAnsiTheme="majorHAnsi" w:cs="Times New Roman"/>
        </w:rPr>
        <w:t>con</w:t>
      </w:r>
      <w:proofErr w:type="gramEnd"/>
      <w:r w:rsidRPr="004B51C9">
        <w:rPr>
          <w:rFonts w:asciiTheme="majorHAnsi" w:hAnsiTheme="majorHAnsi" w:cs="Times New Roman"/>
        </w:rPr>
        <w:t xml:space="preserve"> los </w:t>
      </w:r>
      <w:r w:rsidR="00924E5C" w:rsidRPr="004B51C9">
        <w:rPr>
          <w:rFonts w:asciiTheme="majorHAnsi" w:hAnsiTheme="majorHAnsi" w:cs="Times New Roman"/>
        </w:rPr>
        <w:t>ritmos naturales</w:t>
      </w:r>
      <w:r w:rsidRPr="004B51C9">
        <w:rPr>
          <w:rFonts w:asciiTheme="majorHAnsi" w:hAnsiTheme="majorHAnsi" w:cs="Times New Roman"/>
        </w:rPr>
        <w:t xml:space="preserve"> de</w:t>
      </w:r>
      <w:r w:rsidR="002A27E3" w:rsidRPr="004B51C9">
        <w:rPr>
          <w:rFonts w:asciiTheme="majorHAnsi" w:hAnsiTheme="majorHAnsi" w:cs="Times New Roman"/>
        </w:rPr>
        <w:t xml:space="preserve"> todo cuanto </w:t>
      </w:r>
      <w:r w:rsidRPr="004B51C9">
        <w:rPr>
          <w:rFonts w:asciiTheme="majorHAnsi" w:hAnsiTheme="majorHAnsi" w:cs="Times New Roman"/>
        </w:rPr>
        <w:t>existe</w:t>
      </w:r>
      <w:r w:rsidR="002A27E3" w:rsidRPr="004B51C9">
        <w:rPr>
          <w:rFonts w:asciiTheme="majorHAnsi" w:hAnsiTheme="majorHAnsi" w:cs="Times New Roman"/>
        </w:rPr>
        <w:t xml:space="preserve"> y fue creado. </w:t>
      </w:r>
    </w:p>
    <w:p w:rsidR="00D8378A" w:rsidRPr="004B51C9" w:rsidRDefault="00F349A2" w:rsidP="004B51C9">
      <w:pPr>
        <w:autoSpaceDE w:val="0"/>
        <w:autoSpaceDN w:val="0"/>
        <w:adjustRightInd w:val="0"/>
        <w:spacing w:after="0" w:line="360" w:lineRule="auto"/>
        <w:jc w:val="both"/>
        <w:rPr>
          <w:rFonts w:asciiTheme="majorHAnsi" w:hAnsiTheme="majorHAnsi" w:cs="Times New Roman"/>
        </w:rPr>
      </w:pPr>
      <w:r w:rsidRPr="004B51C9">
        <w:rPr>
          <w:rFonts w:asciiTheme="majorHAnsi" w:hAnsiTheme="majorHAnsi" w:cs="Times New Roman"/>
        </w:rPr>
        <w:t xml:space="preserve">Propuestas de libertinaje, disfrazadas de derechos, cultura de tolerancia </w:t>
      </w:r>
      <w:r w:rsidR="006831F5" w:rsidRPr="004B51C9">
        <w:rPr>
          <w:rFonts w:asciiTheme="majorHAnsi" w:hAnsiTheme="majorHAnsi" w:cs="Times New Roman"/>
        </w:rPr>
        <w:t>apegada al sentimentalismo</w:t>
      </w:r>
      <w:r w:rsidR="00CA13B7" w:rsidRPr="004B51C9">
        <w:rPr>
          <w:rFonts w:asciiTheme="majorHAnsi" w:hAnsiTheme="majorHAnsi" w:cs="Times New Roman"/>
        </w:rPr>
        <w:t xml:space="preserve">, cuanto más pretenden imponerse </w:t>
      </w:r>
      <w:r w:rsidR="00924E5C" w:rsidRPr="004B51C9">
        <w:rPr>
          <w:rFonts w:asciiTheme="majorHAnsi" w:hAnsiTheme="majorHAnsi" w:cs="Times New Roman"/>
        </w:rPr>
        <w:t xml:space="preserve">generan </w:t>
      </w:r>
      <w:r w:rsidR="00CA13B7" w:rsidRPr="004B51C9">
        <w:rPr>
          <w:rFonts w:asciiTheme="majorHAnsi" w:hAnsiTheme="majorHAnsi" w:cs="Times New Roman"/>
        </w:rPr>
        <w:t xml:space="preserve">mayores </w:t>
      </w:r>
      <w:r w:rsidR="00924E5C" w:rsidRPr="004B51C9">
        <w:rPr>
          <w:rFonts w:asciiTheme="majorHAnsi" w:hAnsiTheme="majorHAnsi" w:cs="Times New Roman"/>
        </w:rPr>
        <w:t xml:space="preserve">brechas y desequilibrios </w:t>
      </w:r>
      <w:r w:rsidR="002D0F16" w:rsidRPr="004B51C9">
        <w:rPr>
          <w:rFonts w:asciiTheme="majorHAnsi" w:hAnsiTheme="majorHAnsi" w:cs="Times New Roman"/>
        </w:rPr>
        <w:t xml:space="preserve">perceptibles, tan </w:t>
      </w:r>
      <w:r w:rsidR="00924E5C" w:rsidRPr="004B51C9">
        <w:rPr>
          <w:rFonts w:asciiTheme="majorHAnsi" w:hAnsiTheme="majorHAnsi" w:cs="Times New Roman"/>
        </w:rPr>
        <w:t xml:space="preserve">obvios, </w:t>
      </w:r>
      <w:r w:rsidR="002D0F16" w:rsidRPr="004B51C9">
        <w:rPr>
          <w:rFonts w:asciiTheme="majorHAnsi" w:hAnsiTheme="majorHAnsi" w:cs="Times New Roman"/>
        </w:rPr>
        <w:t xml:space="preserve">tan </w:t>
      </w:r>
      <w:r w:rsidR="00924E5C" w:rsidRPr="004B51C9">
        <w:rPr>
          <w:rFonts w:asciiTheme="majorHAnsi" w:hAnsiTheme="majorHAnsi" w:cs="Times New Roman"/>
        </w:rPr>
        <w:t>evidentes</w:t>
      </w:r>
      <w:r w:rsidR="002D0F16" w:rsidRPr="004B51C9">
        <w:rPr>
          <w:rFonts w:asciiTheme="majorHAnsi" w:hAnsiTheme="majorHAnsi" w:cs="Times New Roman"/>
        </w:rPr>
        <w:t xml:space="preserve">, que se necesitaría disuadir </w:t>
      </w:r>
      <w:r w:rsidR="005A18D2" w:rsidRPr="004B51C9">
        <w:rPr>
          <w:rFonts w:asciiTheme="majorHAnsi" w:hAnsiTheme="majorHAnsi" w:cs="Times New Roman"/>
        </w:rPr>
        <w:t>el sentido</w:t>
      </w:r>
      <w:r w:rsidR="00D8378A" w:rsidRPr="004B51C9">
        <w:rPr>
          <w:rFonts w:asciiTheme="majorHAnsi" w:hAnsiTheme="majorHAnsi" w:cs="Times New Roman"/>
        </w:rPr>
        <w:t xml:space="preserve"> común para siquiera atenderlos, disuadir o tal vez condicionar la reflexión, es decir darle una justificación </w:t>
      </w:r>
      <w:r w:rsidR="004745E3" w:rsidRPr="004B51C9">
        <w:rPr>
          <w:rFonts w:asciiTheme="majorHAnsi" w:hAnsiTheme="majorHAnsi" w:cs="Times New Roman"/>
        </w:rPr>
        <w:t>racional</w:t>
      </w:r>
      <w:r w:rsidR="00D8378A" w:rsidRPr="004B51C9">
        <w:rPr>
          <w:rFonts w:asciiTheme="majorHAnsi" w:hAnsiTheme="majorHAnsi" w:cs="Times New Roman"/>
        </w:rPr>
        <w:t>.</w:t>
      </w:r>
      <w:r w:rsidR="00250256" w:rsidRPr="004B51C9">
        <w:rPr>
          <w:rFonts w:asciiTheme="majorHAnsi" w:hAnsiTheme="majorHAnsi" w:cs="Times New Roman"/>
        </w:rPr>
        <w:t xml:space="preserve"> </w:t>
      </w:r>
      <w:r w:rsidR="00250256" w:rsidRPr="004B51C9">
        <w:rPr>
          <w:rFonts w:asciiTheme="majorHAnsi" w:eastAsia="Times New Roman" w:hAnsiTheme="majorHAnsi" w:cs="Times New Roman"/>
          <w:lang w:val="es-ES_tradnl" w:eastAsia="es-ES"/>
        </w:rPr>
        <w:t xml:space="preserve">Tal exaltación del ejercicio de la razón </w:t>
      </w:r>
      <w:r w:rsidR="00250256" w:rsidRPr="004B51C9">
        <w:rPr>
          <w:rFonts w:asciiTheme="majorHAnsi" w:eastAsia="Times New Roman" w:hAnsiTheme="majorHAnsi" w:cs="Times New Roman"/>
          <w:lang w:val="es-ES_tradnl" w:eastAsia="es-ES"/>
        </w:rPr>
        <w:noBreakHyphen/>
        <w:t>la racionalidad</w:t>
      </w:r>
      <w:r w:rsidR="00250256" w:rsidRPr="004B51C9">
        <w:rPr>
          <w:rFonts w:asciiTheme="majorHAnsi" w:eastAsia="Times New Roman" w:hAnsiTheme="majorHAnsi" w:cs="Times New Roman"/>
          <w:lang w:val="es-ES_tradnl" w:eastAsia="es-ES"/>
        </w:rPr>
        <w:noBreakHyphen/>
        <w:t xml:space="preserve"> por encima de otras facultades o aptitudes </w:t>
      </w:r>
      <w:r w:rsidR="007E7F84" w:rsidRPr="004B51C9">
        <w:rPr>
          <w:rFonts w:asciiTheme="majorHAnsi" w:eastAsia="Times New Roman" w:hAnsiTheme="majorHAnsi" w:cs="Times New Roman"/>
          <w:lang w:val="es-ES_tradnl" w:eastAsia="es-ES"/>
        </w:rPr>
        <w:t>es propia,</w:t>
      </w:r>
      <w:r w:rsidR="00250256" w:rsidRPr="004B51C9">
        <w:rPr>
          <w:rFonts w:asciiTheme="majorHAnsi" w:eastAsia="Times New Roman" w:hAnsiTheme="majorHAnsi" w:cs="Times New Roman"/>
          <w:lang w:val="es-ES_tradnl" w:eastAsia="es-ES"/>
        </w:rPr>
        <w:t xml:space="preserve"> como es sabido, </w:t>
      </w:r>
      <w:r w:rsidR="00617A2B" w:rsidRPr="004B51C9">
        <w:rPr>
          <w:rFonts w:asciiTheme="majorHAnsi" w:eastAsia="Times New Roman" w:hAnsiTheme="majorHAnsi" w:cs="Times New Roman"/>
          <w:lang w:val="es-ES_tradnl" w:eastAsia="es-ES"/>
        </w:rPr>
        <w:t>d</w:t>
      </w:r>
      <w:r w:rsidR="00250256" w:rsidRPr="004B51C9">
        <w:rPr>
          <w:rFonts w:asciiTheme="majorHAnsi" w:eastAsia="Times New Roman" w:hAnsiTheme="majorHAnsi" w:cs="Times New Roman"/>
          <w:lang w:val="es-ES_tradnl" w:eastAsia="es-ES"/>
        </w:rPr>
        <w:t>e la modernidad</w:t>
      </w:r>
      <w:r w:rsidR="007E7F84" w:rsidRPr="004B51C9">
        <w:rPr>
          <w:rFonts w:asciiTheme="majorHAnsi" w:eastAsia="Times New Roman" w:hAnsiTheme="majorHAnsi" w:cs="Times New Roman"/>
          <w:lang w:val="es-ES_tradnl" w:eastAsia="es-ES"/>
        </w:rPr>
        <w:t>.</w:t>
      </w:r>
    </w:p>
    <w:p w:rsidR="00BA7338" w:rsidRPr="004B51C9" w:rsidRDefault="00DF23D2" w:rsidP="004B51C9">
      <w:pPr>
        <w:autoSpaceDE w:val="0"/>
        <w:autoSpaceDN w:val="0"/>
        <w:adjustRightInd w:val="0"/>
        <w:spacing w:after="0" w:line="360" w:lineRule="auto"/>
        <w:jc w:val="both"/>
        <w:rPr>
          <w:rFonts w:asciiTheme="majorHAnsi" w:hAnsiTheme="majorHAnsi" w:cs="Times New Roman"/>
        </w:rPr>
      </w:pPr>
      <w:r w:rsidRPr="004B51C9">
        <w:rPr>
          <w:rFonts w:asciiTheme="majorHAnsi" w:hAnsiTheme="majorHAnsi" w:cs="Times New Roman"/>
        </w:rPr>
        <w:t xml:space="preserve">Pero </w:t>
      </w:r>
      <w:r w:rsidR="00C03F4F" w:rsidRPr="004B51C9">
        <w:rPr>
          <w:rFonts w:asciiTheme="majorHAnsi" w:eastAsia="Times New Roman" w:hAnsiTheme="majorHAnsi" w:cs="Times New Roman"/>
          <w:lang w:val="es-ES_tradnl" w:eastAsia="es-ES"/>
        </w:rPr>
        <w:t>¿</w:t>
      </w:r>
      <w:r w:rsidRPr="004B51C9">
        <w:rPr>
          <w:rFonts w:asciiTheme="majorHAnsi" w:eastAsia="Times New Roman" w:hAnsiTheme="majorHAnsi" w:cs="Times New Roman"/>
          <w:lang w:val="es-ES_tradnl" w:eastAsia="es-ES"/>
        </w:rPr>
        <w:t>q</w:t>
      </w:r>
      <w:r w:rsidR="00C03F4F" w:rsidRPr="004B51C9">
        <w:rPr>
          <w:rFonts w:asciiTheme="majorHAnsi" w:eastAsia="Times New Roman" w:hAnsiTheme="majorHAnsi" w:cs="Times New Roman"/>
          <w:lang w:val="es-ES_tradnl" w:eastAsia="es-ES"/>
        </w:rPr>
        <w:t>u</w:t>
      </w:r>
      <w:r w:rsidR="00702B56" w:rsidRPr="004B51C9">
        <w:rPr>
          <w:rFonts w:asciiTheme="majorHAnsi" w:eastAsia="Times New Roman" w:hAnsiTheme="majorHAnsi" w:cs="Times New Roman"/>
          <w:lang w:val="es-ES_tradnl" w:eastAsia="es-ES"/>
        </w:rPr>
        <w:t>é es lo que vuelve racional al sentido común</w:t>
      </w:r>
      <w:r w:rsidR="00811D46" w:rsidRPr="004B51C9">
        <w:rPr>
          <w:rFonts w:asciiTheme="majorHAnsi" w:eastAsia="Times New Roman" w:hAnsiTheme="majorHAnsi" w:cs="Times New Roman"/>
          <w:lang w:val="es-ES_tradnl" w:eastAsia="es-ES"/>
        </w:rPr>
        <w:t>?</w:t>
      </w:r>
      <w:r w:rsidR="0096296F" w:rsidRPr="004B51C9">
        <w:rPr>
          <w:rFonts w:asciiTheme="majorHAnsi" w:eastAsia="Times New Roman" w:hAnsiTheme="majorHAnsi" w:cs="Times New Roman"/>
          <w:lang w:val="es-ES_tradnl" w:eastAsia="es-ES"/>
        </w:rPr>
        <w:t xml:space="preserve"> </w:t>
      </w:r>
      <w:r w:rsidR="00C03F4F" w:rsidRPr="004B51C9">
        <w:rPr>
          <w:rFonts w:asciiTheme="majorHAnsi" w:eastAsia="Times New Roman" w:hAnsiTheme="majorHAnsi" w:cs="Times New Roman"/>
          <w:lang w:val="es-ES_tradnl" w:eastAsia="es-ES"/>
        </w:rPr>
        <w:t>y ¿cuándo un acto o un curso de acción puede calificarse de racional</w:t>
      </w:r>
      <w:proofErr w:type="gramStart"/>
      <w:r w:rsidR="00C03F4F" w:rsidRPr="004B51C9">
        <w:rPr>
          <w:rFonts w:asciiTheme="majorHAnsi" w:eastAsia="Times New Roman" w:hAnsiTheme="majorHAnsi" w:cs="Times New Roman"/>
          <w:lang w:val="es-ES_tradnl" w:eastAsia="es-ES"/>
        </w:rPr>
        <w:t>?</w:t>
      </w:r>
      <w:r w:rsidR="001D402E" w:rsidRPr="004B51C9">
        <w:rPr>
          <w:rFonts w:asciiTheme="majorHAnsi" w:eastAsia="Times New Roman" w:hAnsiTheme="majorHAnsi" w:cs="Times New Roman"/>
          <w:lang w:val="es-ES_tradnl" w:eastAsia="es-ES"/>
        </w:rPr>
        <w:t>.</w:t>
      </w:r>
      <w:proofErr w:type="gramEnd"/>
      <w:r w:rsidR="00A96577" w:rsidRPr="004B51C9">
        <w:rPr>
          <w:rFonts w:asciiTheme="majorHAnsi" w:eastAsia="Times New Roman" w:hAnsiTheme="majorHAnsi" w:cs="Times New Roman"/>
          <w:lang w:val="es-ES_tradnl" w:eastAsia="es-ES"/>
        </w:rPr>
        <w:t xml:space="preserve"> </w:t>
      </w:r>
      <w:r w:rsidR="001D402E" w:rsidRPr="004B51C9">
        <w:rPr>
          <w:rFonts w:asciiTheme="majorHAnsi" w:eastAsia="Times New Roman" w:hAnsiTheme="majorHAnsi" w:cs="Times New Roman"/>
          <w:lang w:val="es-ES_tradnl" w:eastAsia="es-ES"/>
        </w:rPr>
        <w:t xml:space="preserve"> Sabemos que e</w:t>
      </w:r>
      <w:r w:rsidR="00D37FD9" w:rsidRPr="004B51C9">
        <w:rPr>
          <w:rFonts w:asciiTheme="majorHAnsi" w:eastAsia="Times New Roman" w:hAnsiTheme="majorHAnsi" w:cs="Times New Roman"/>
          <w:lang w:val="es-ES_tradnl" w:eastAsia="es-ES"/>
        </w:rPr>
        <w:t xml:space="preserve">l logos es </w:t>
      </w:r>
      <w:r w:rsidR="00C03F4F" w:rsidRPr="004B51C9">
        <w:rPr>
          <w:rFonts w:asciiTheme="majorHAnsi" w:eastAsia="Times New Roman" w:hAnsiTheme="majorHAnsi" w:cs="Times New Roman"/>
          <w:lang w:val="es-ES_tradnl" w:eastAsia="es-ES"/>
        </w:rPr>
        <w:t xml:space="preserve">la </w:t>
      </w:r>
      <w:r w:rsidR="00634DC9" w:rsidRPr="004B51C9">
        <w:rPr>
          <w:rFonts w:asciiTheme="majorHAnsi" w:eastAsia="Times New Roman" w:hAnsiTheme="majorHAnsi" w:cs="Times New Roman"/>
          <w:lang w:val="es-ES_tradnl" w:eastAsia="es-ES"/>
        </w:rPr>
        <w:t>facultad distintivamente humana</w:t>
      </w:r>
      <w:r w:rsidR="00C03F4F" w:rsidRPr="004B51C9">
        <w:rPr>
          <w:rFonts w:asciiTheme="majorHAnsi" w:eastAsia="Times New Roman" w:hAnsiTheme="majorHAnsi" w:cs="Times New Roman"/>
          <w:lang w:val="es-ES_tradnl" w:eastAsia="es-ES"/>
        </w:rPr>
        <w:t xml:space="preserve">, para Kant, un ser humano es de respeto </w:t>
      </w:r>
      <w:r w:rsidR="00C03F4F" w:rsidRPr="004B51C9">
        <w:rPr>
          <w:rFonts w:asciiTheme="majorHAnsi" w:eastAsia="Times New Roman" w:hAnsiTheme="majorHAnsi" w:cs="Times New Roman"/>
          <w:iCs/>
          <w:lang w:val="es-ES_tradnl" w:eastAsia="es-ES"/>
        </w:rPr>
        <w:t xml:space="preserve">porque </w:t>
      </w:r>
      <w:r w:rsidR="00C03F4F" w:rsidRPr="004B51C9">
        <w:rPr>
          <w:rFonts w:asciiTheme="majorHAnsi" w:eastAsia="Times New Roman" w:hAnsiTheme="majorHAnsi" w:cs="Times New Roman"/>
          <w:lang w:val="es-ES_tradnl" w:eastAsia="es-ES"/>
        </w:rPr>
        <w:t>es un agente racional, capaz de guiar sus acciones por principios racionales.</w:t>
      </w:r>
      <w:r w:rsidR="00523CDF" w:rsidRPr="004B51C9">
        <w:rPr>
          <w:rFonts w:asciiTheme="majorHAnsi" w:eastAsia="Times New Roman" w:hAnsiTheme="majorHAnsi" w:cs="Times New Roman"/>
          <w:lang w:val="es-ES_tradnl" w:eastAsia="es-ES"/>
        </w:rPr>
        <w:t xml:space="preserve"> </w:t>
      </w:r>
      <w:r w:rsidR="00CB26E8" w:rsidRPr="004B51C9">
        <w:rPr>
          <w:rFonts w:asciiTheme="majorHAnsi" w:eastAsia="Times New Roman" w:hAnsiTheme="majorHAnsi" w:cs="Times New Roman"/>
          <w:lang w:val="es-ES_tradnl" w:eastAsia="es-ES"/>
        </w:rPr>
        <w:t xml:space="preserve"> </w:t>
      </w:r>
      <w:r w:rsidR="00CD3762" w:rsidRPr="004B51C9">
        <w:rPr>
          <w:rFonts w:asciiTheme="majorHAnsi" w:eastAsia="Times New Roman" w:hAnsiTheme="majorHAnsi" w:cs="Times New Roman"/>
          <w:lang w:val="es-ES_tradnl" w:eastAsia="es-ES"/>
        </w:rPr>
        <w:t xml:space="preserve">Principios que más </w:t>
      </w:r>
      <w:r w:rsidR="0035613B" w:rsidRPr="004B51C9">
        <w:rPr>
          <w:rFonts w:asciiTheme="majorHAnsi" w:eastAsia="Times New Roman" w:hAnsiTheme="majorHAnsi" w:cs="Times New Roman"/>
          <w:lang w:val="es-ES_tradnl" w:eastAsia="es-ES"/>
        </w:rPr>
        <w:t xml:space="preserve">allá de </w:t>
      </w:r>
      <w:r w:rsidR="00CB26E8" w:rsidRPr="004B51C9">
        <w:rPr>
          <w:rFonts w:asciiTheme="majorHAnsi" w:eastAsia="Times New Roman" w:hAnsiTheme="majorHAnsi" w:cs="Times New Roman"/>
          <w:lang w:val="es-ES_tradnl" w:eastAsia="es-ES"/>
        </w:rPr>
        <w:t xml:space="preserve">la </w:t>
      </w:r>
      <w:r w:rsidR="0035613B" w:rsidRPr="004B51C9">
        <w:rPr>
          <w:rFonts w:asciiTheme="majorHAnsi" w:eastAsia="Times New Roman" w:hAnsiTheme="majorHAnsi" w:cs="Times New Roman"/>
          <w:lang w:val="es-ES_tradnl" w:eastAsia="es-ES"/>
        </w:rPr>
        <w:t xml:space="preserve">obvia constatación, </w:t>
      </w:r>
      <w:r w:rsidR="00CD3762" w:rsidRPr="004B51C9">
        <w:rPr>
          <w:rFonts w:asciiTheme="majorHAnsi" w:eastAsia="Times New Roman" w:hAnsiTheme="majorHAnsi" w:cs="Times New Roman"/>
          <w:lang w:val="es-ES_tradnl" w:eastAsia="es-ES"/>
        </w:rPr>
        <w:t>hoy en día son calificados de estrechos</w:t>
      </w:r>
      <w:r w:rsidR="0070560A" w:rsidRPr="004B51C9">
        <w:rPr>
          <w:rFonts w:asciiTheme="majorHAnsi" w:eastAsia="Times New Roman" w:hAnsiTheme="majorHAnsi" w:cs="Times New Roman"/>
          <w:lang w:val="es-ES_tradnl" w:eastAsia="es-ES"/>
        </w:rPr>
        <w:t>, rígidos e</w:t>
      </w:r>
      <w:r w:rsidR="0035613B" w:rsidRPr="004B51C9">
        <w:rPr>
          <w:rFonts w:asciiTheme="majorHAnsi" w:eastAsia="Times New Roman" w:hAnsiTheme="majorHAnsi" w:cs="Times New Roman"/>
          <w:lang w:val="es-ES_tradnl" w:eastAsia="es-ES"/>
        </w:rPr>
        <w:t xml:space="preserve"> insuficiente</w:t>
      </w:r>
      <w:r w:rsidR="00DE1C8C" w:rsidRPr="004B51C9">
        <w:rPr>
          <w:rFonts w:asciiTheme="majorHAnsi" w:eastAsia="Times New Roman" w:hAnsiTheme="majorHAnsi" w:cs="Times New Roman"/>
          <w:lang w:val="es-ES_tradnl" w:eastAsia="es-ES"/>
        </w:rPr>
        <w:t>s</w:t>
      </w:r>
      <w:r w:rsidR="0035613B" w:rsidRPr="004B51C9">
        <w:rPr>
          <w:rFonts w:asciiTheme="majorHAnsi" w:eastAsia="Times New Roman" w:hAnsiTheme="majorHAnsi" w:cs="Times New Roman"/>
          <w:lang w:val="es-ES_tradnl" w:eastAsia="es-ES"/>
        </w:rPr>
        <w:t xml:space="preserve"> </w:t>
      </w:r>
      <w:r w:rsidR="00B65C9E" w:rsidRPr="004B51C9">
        <w:rPr>
          <w:rFonts w:asciiTheme="majorHAnsi" w:eastAsia="Times New Roman" w:hAnsiTheme="majorHAnsi" w:cs="Times New Roman"/>
          <w:lang w:val="es-ES_tradnl" w:eastAsia="es-ES"/>
        </w:rPr>
        <w:t xml:space="preserve">por lo cual </w:t>
      </w:r>
      <w:r w:rsidR="002F1E51" w:rsidRPr="004B51C9">
        <w:rPr>
          <w:rFonts w:asciiTheme="majorHAnsi" w:eastAsia="Times New Roman" w:hAnsiTheme="majorHAnsi" w:cs="Times New Roman"/>
          <w:lang w:val="es-ES_tradnl" w:eastAsia="es-ES"/>
        </w:rPr>
        <w:t>están llamados a</w:t>
      </w:r>
      <w:r w:rsidR="0035613B" w:rsidRPr="004B51C9">
        <w:rPr>
          <w:rFonts w:asciiTheme="majorHAnsi" w:eastAsia="Times New Roman" w:hAnsiTheme="majorHAnsi" w:cs="Times New Roman"/>
          <w:lang w:val="es-ES_tradnl" w:eastAsia="es-ES"/>
        </w:rPr>
        <w:t xml:space="preserve"> complementarse, sustituirse, </w:t>
      </w:r>
      <w:r w:rsidR="002346AB" w:rsidRPr="004B51C9">
        <w:rPr>
          <w:rFonts w:asciiTheme="majorHAnsi" w:eastAsia="Times New Roman" w:hAnsiTheme="majorHAnsi" w:cs="Times New Roman"/>
          <w:lang w:val="es-ES_tradnl" w:eastAsia="es-ES"/>
        </w:rPr>
        <w:t>des construirse</w:t>
      </w:r>
      <w:r w:rsidR="0035613B" w:rsidRPr="004B51C9">
        <w:rPr>
          <w:rFonts w:asciiTheme="majorHAnsi" w:eastAsia="Times New Roman" w:hAnsiTheme="majorHAnsi" w:cs="Times New Roman"/>
          <w:lang w:val="es-ES_tradnl" w:eastAsia="es-ES"/>
        </w:rPr>
        <w:t xml:space="preserve"> o, más sencillamente, dejarse de lad</w:t>
      </w:r>
      <w:bookmarkStart w:id="0" w:name="_ftnref2"/>
      <w:r w:rsidR="003824B5" w:rsidRPr="004B51C9">
        <w:rPr>
          <w:rFonts w:asciiTheme="majorHAnsi" w:eastAsia="Times New Roman" w:hAnsiTheme="majorHAnsi" w:cs="Times New Roman"/>
          <w:lang w:val="es-ES_tradnl" w:eastAsia="es-ES"/>
        </w:rPr>
        <w:t>o</w:t>
      </w:r>
      <w:bookmarkEnd w:id="0"/>
      <w:r w:rsidR="002F1E51" w:rsidRPr="004B51C9">
        <w:rPr>
          <w:rFonts w:asciiTheme="majorHAnsi" w:eastAsia="Times New Roman" w:hAnsiTheme="majorHAnsi" w:cs="Times New Roman"/>
          <w:lang w:val="es-ES_tradnl" w:eastAsia="es-ES"/>
        </w:rPr>
        <w:t>,</w:t>
      </w:r>
      <w:r w:rsidR="009A3420" w:rsidRPr="004B51C9">
        <w:rPr>
          <w:rFonts w:asciiTheme="majorHAnsi" w:eastAsia="Times New Roman" w:hAnsiTheme="majorHAnsi" w:cs="Times New Roman"/>
          <w:lang w:val="es-ES_tradnl" w:eastAsia="es-ES"/>
        </w:rPr>
        <w:t xml:space="preserve"> dando paso a las </w:t>
      </w:r>
      <w:r w:rsidR="00FD7A4E" w:rsidRPr="004B51C9">
        <w:rPr>
          <w:rFonts w:asciiTheme="majorHAnsi" w:eastAsia="Times New Roman" w:hAnsiTheme="majorHAnsi" w:cs="Times New Roman"/>
          <w:lang w:val="es-ES_tradnl" w:eastAsia="es-ES"/>
        </w:rPr>
        <w:t>influencias externas distorsionantes tales como las emociones, las pas</w:t>
      </w:r>
      <w:r w:rsidR="00E74B4B" w:rsidRPr="004B51C9">
        <w:rPr>
          <w:rFonts w:asciiTheme="majorHAnsi" w:eastAsia="Times New Roman" w:hAnsiTheme="majorHAnsi" w:cs="Times New Roman"/>
          <w:lang w:val="es-ES_tradnl" w:eastAsia="es-ES"/>
        </w:rPr>
        <w:t xml:space="preserve">iones, las ideologías, y otras que suministran </w:t>
      </w:r>
      <w:r w:rsidR="00BA7338" w:rsidRPr="004B51C9">
        <w:rPr>
          <w:rFonts w:asciiTheme="majorHAnsi" w:eastAsia="Times New Roman" w:hAnsiTheme="majorHAnsi" w:cs="Times New Roman"/>
          <w:lang w:val="es-ES_tradnl" w:eastAsia="es-ES"/>
        </w:rPr>
        <w:t xml:space="preserve">buenas razones o fundamentos para </w:t>
      </w:r>
      <w:r w:rsidR="005D5C4A" w:rsidRPr="004B51C9">
        <w:rPr>
          <w:rFonts w:asciiTheme="majorHAnsi" w:eastAsia="Times New Roman" w:hAnsiTheme="majorHAnsi" w:cs="Times New Roman"/>
          <w:lang w:val="es-ES_tradnl" w:eastAsia="es-ES"/>
        </w:rPr>
        <w:t xml:space="preserve">mostrar </w:t>
      </w:r>
      <w:r w:rsidR="00BA7338" w:rsidRPr="004B51C9">
        <w:rPr>
          <w:rFonts w:asciiTheme="majorHAnsi" w:eastAsia="Times New Roman" w:hAnsiTheme="majorHAnsi" w:cs="Times New Roman"/>
          <w:lang w:val="es-ES_tradnl" w:eastAsia="es-ES"/>
        </w:rPr>
        <w:t>conocimiento</w:t>
      </w:r>
      <w:r w:rsidR="005D5C4A" w:rsidRPr="004B51C9">
        <w:rPr>
          <w:rFonts w:asciiTheme="majorHAnsi" w:eastAsia="Times New Roman" w:hAnsiTheme="majorHAnsi" w:cs="Times New Roman"/>
          <w:lang w:val="es-ES_tradnl" w:eastAsia="es-ES"/>
        </w:rPr>
        <w:t>s</w:t>
      </w:r>
      <w:r w:rsidR="00BA7338" w:rsidRPr="004B51C9">
        <w:rPr>
          <w:rFonts w:asciiTheme="majorHAnsi" w:eastAsia="Times New Roman" w:hAnsiTheme="majorHAnsi" w:cs="Times New Roman"/>
          <w:lang w:val="es-ES_tradnl" w:eastAsia="es-ES"/>
        </w:rPr>
        <w:t xml:space="preserve"> objetivo</w:t>
      </w:r>
      <w:r w:rsidR="005D5C4A" w:rsidRPr="004B51C9">
        <w:rPr>
          <w:rFonts w:asciiTheme="majorHAnsi" w:eastAsia="Times New Roman" w:hAnsiTheme="majorHAnsi" w:cs="Times New Roman"/>
          <w:lang w:val="es-ES_tradnl" w:eastAsia="es-ES"/>
        </w:rPr>
        <w:t>s</w:t>
      </w:r>
      <w:r w:rsidR="00BA7338" w:rsidRPr="004B51C9">
        <w:rPr>
          <w:rFonts w:asciiTheme="majorHAnsi" w:eastAsia="Times New Roman" w:hAnsiTheme="majorHAnsi" w:cs="Times New Roman"/>
          <w:lang w:val="es-ES_tradnl" w:eastAsia="es-ES"/>
        </w:rPr>
        <w:t xml:space="preserve"> y no simplemente creencia</w:t>
      </w:r>
      <w:r w:rsidR="0032305F" w:rsidRPr="004B51C9">
        <w:rPr>
          <w:rFonts w:asciiTheme="majorHAnsi" w:eastAsia="Times New Roman" w:hAnsiTheme="majorHAnsi" w:cs="Times New Roman"/>
          <w:lang w:val="es-ES_tradnl" w:eastAsia="es-ES"/>
        </w:rPr>
        <w:t>s</w:t>
      </w:r>
      <w:r w:rsidR="00BA7338" w:rsidRPr="004B51C9">
        <w:rPr>
          <w:rFonts w:asciiTheme="majorHAnsi" w:eastAsia="Times New Roman" w:hAnsiTheme="majorHAnsi" w:cs="Times New Roman"/>
          <w:lang w:val="es-ES_tradnl" w:eastAsia="es-ES"/>
        </w:rPr>
        <w:t xml:space="preserve"> u opini</w:t>
      </w:r>
      <w:r w:rsidR="0032305F" w:rsidRPr="004B51C9">
        <w:rPr>
          <w:rFonts w:asciiTheme="majorHAnsi" w:eastAsia="Times New Roman" w:hAnsiTheme="majorHAnsi" w:cs="Times New Roman"/>
          <w:lang w:val="es-ES_tradnl" w:eastAsia="es-ES"/>
        </w:rPr>
        <w:t xml:space="preserve">ones </w:t>
      </w:r>
      <w:r w:rsidR="00BA7338" w:rsidRPr="004B51C9">
        <w:rPr>
          <w:rFonts w:asciiTheme="majorHAnsi" w:eastAsia="Times New Roman" w:hAnsiTheme="majorHAnsi" w:cs="Times New Roman"/>
          <w:lang w:val="es-ES_tradnl" w:eastAsia="es-ES"/>
        </w:rPr>
        <w:t>subjetiva</w:t>
      </w:r>
      <w:r w:rsidR="0032305F" w:rsidRPr="004B51C9">
        <w:rPr>
          <w:rFonts w:asciiTheme="majorHAnsi" w:eastAsia="Times New Roman" w:hAnsiTheme="majorHAnsi" w:cs="Times New Roman"/>
          <w:lang w:val="es-ES_tradnl" w:eastAsia="es-ES"/>
        </w:rPr>
        <w:t>s, provocando una triada falsi</w:t>
      </w:r>
      <w:r w:rsidR="00E34929" w:rsidRPr="004B51C9">
        <w:rPr>
          <w:rFonts w:asciiTheme="majorHAnsi" w:eastAsia="Times New Roman" w:hAnsiTheme="majorHAnsi" w:cs="Times New Roman"/>
          <w:lang w:val="es-ES_tradnl" w:eastAsia="es-ES"/>
        </w:rPr>
        <w:t>fi</w:t>
      </w:r>
      <w:r w:rsidR="0032305F" w:rsidRPr="004B51C9">
        <w:rPr>
          <w:rFonts w:asciiTheme="majorHAnsi" w:eastAsia="Times New Roman" w:hAnsiTheme="majorHAnsi" w:cs="Times New Roman"/>
          <w:lang w:val="es-ES_tradnl" w:eastAsia="es-ES"/>
        </w:rPr>
        <w:t xml:space="preserve">cada y </w:t>
      </w:r>
      <w:proofErr w:type="spellStart"/>
      <w:r w:rsidR="0032305F" w:rsidRPr="004B51C9">
        <w:rPr>
          <w:rFonts w:asciiTheme="majorHAnsi" w:eastAsia="Times New Roman" w:hAnsiTheme="majorHAnsi" w:cs="Times New Roman"/>
          <w:lang w:val="es-ES_tradnl" w:eastAsia="es-ES"/>
        </w:rPr>
        <w:t>falsificante</w:t>
      </w:r>
      <w:proofErr w:type="spellEnd"/>
      <w:r w:rsidR="0032305F" w:rsidRPr="004B51C9">
        <w:rPr>
          <w:rFonts w:asciiTheme="majorHAnsi" w:eastAsia="Times New Roman" w:hAnsiTheme="majorHAnsi" w:cs="Times New Roman"/>
          <w:lang w:val="es-ES_tradnl" w:eastAsia="es-ES"/>
        </w:rPr>
        <w:t xml:space="preserve"> : </w:t>
      </w:r>
      <w:r w:rsidR="00BA7338" w:rsidRPr="004B51C9">
        <w:rPr>
          <w:rFonts w:asciiTheme="majorHAnsi" w:eastAsia="Times New Roman" w:hAnsiTheme="majorHAnsi" w:cs="Times New Roman"/>
          <w:lang w:val="es-ES_tradnl" w:eastAsia="es-ES"/>
        </w:rPr>
        <w:t xml:space="preserve"> racionalidad, objetividad y </w:t>
      </w:r>
      <w:r w:rsidR="0032305F" w:rsidRPr="004B51C9">
        <w:rPr>
          <w:rFonts w:asciiTheme="majorHAnsi" w:eastAsia="Times New Roman" w:hAnsiTheme="majorHAnsi" w:cs="Times New Roman"/>
          <w:lang w:val="es-ES_tradnl" w:eastAsia="es-ES"/>
        </w:rPr>
        <w:t xml:space="preserve">nueva </w:t>
      </w:r>
      <w:r w:rsidR="00BA7338" w:rsidRPr="004B51C9">
        <w:rPr>
          <w:rFonts w:asciiTheme="majorHAnsi" w:eastAsia="Times New Roman" w:hAnsiTheme="majorHAnsi" w:cs="Times New Roman"/>
          <w:lang w:val="es-ES_tradnl" w:eastAsia="es-ES"/>
        </w:rPr>
        <w:t>verdad</w:t>
      </w:r>
      <w:r w:rsidR="0032305F" w:rsidRPr="004B51C9">
        <w:rPr>
          <w:rFonts w:asciiTheme="majorHAnsi" w:eastAsia="Times New Roman" w:hAnsiTheme="majorHAnsi" w:cs="Times New Roman"/>
          <w:lang w:val="es-ES_tradnl" w:eastAsia="es-ES"/>
        </w:rPr>
        <w:t>.</w:t>
      </w:r>
      <w:r w:rsidR="00BA7338" w:rsidRPr="004B51C9">
        <w:rPr>
          <w:rFonts w:asciiTheme="majorHAnsi" w:eastAsia="Times New Roman" w:hAnsiTheme="majorHAnsi" w:cs="Times New Roman"/>
          <w:lang w:val="es-ES_tradnl" w:eastAsia="es-ES"/>
        </w:rPr>
        <w:t xml:space="preserve"> </w:t>
      </w:r>
    </w:p>
    <w:p w:rsidR="00C66CEC" w:rsidRPr="004B51C9" w:rsidRDefault="00C66CEC" w:rsidP="004B51C9">
      <w:pPr>
        <w:autoSpaceDE w:val="0"/>
        <w:autoSpaceDN w:val="0"/>
        <w:adjustRightInd w:val="0"/>
        <w:spacing w:after="0" w:line="360" w:lineRule="auto"/>
        <w:jc w:val="both"/>
        <w:rPr>
          <w:rFonts w:asciiTheme="majorHAnsi" w:hAnsiTheme="majorHAnsi" w:cs="Times New Roman"/>
        </w:rPr>
      </w:pPr>
    </w:p>
    <w:p w:rsidR="00192B9D" w:rsidRDefault="00D8378A" w:rsidP="004B51C9">
      <w:pPr>
        <w:autoSpaceDE w:val="0"/>
        <w:autoSpaceDN w:val="0"/>
        <w:adjustRightInd w:val="0"/>
        <w:spacing w:after="0" w:line="360" w:lineRule="auto"/>
        <w:jc w:val="both"/>
        <w:rPr>
          <w:rFonts w:asciiTheme="majorHAnsi" w:hAnsiTheme="majorHAnsi" w:cs="Times New Roman"/>
        </w:rPr>
      </w:pPr>
      <w:r w:rsidRPr="004B51C9">
        <w:rPr>
          <w:rFonts w:asciiTheme="majorHAnsi" w:hAnsiTheme="majorHAnsi" w:cs="Times New Roman"/>
        </w:rPr>
        <w:t>Es a</w:t>
      </w:r>
      <w:r w:rsidR="005278C8" w:rsidRPr="004B51C9">
        <w:rPr>
          <w:rFonts w:asciiTheme="majorHAnsi" w:hAnsiTheme="majorHAnsi" w:cs="Times New Roman"/>
        </w:rPr>
        <w:t>s</w:t>
      </w:r>
      <w:r w:rsidRPr="004B51C9">
        <w:rPr>
          <w:rFonts w:asciiTheme="majorHAnsi" w:hAnsiTheme="majorHAnsi" w:cs="Times New Roman"/>
        </w:rPr>
        <w:t xml:space="preserve">í </w:t>
      </w:r>
      <w:r w:rsidR="005278C8" w:rsidRPr="004B51C9">
        <w:rPr>
          <w:rFonts w:asciiTheme="majorHAnsi" w:hAnsiTheme="majorHAnsi" w:cs="Times New Roman"/>
        </w:rPr>
        <w:t xml:space="preserve">como </w:t>
      </w:r>
      <w:r w:rsidRPr="004B51C9">
        <w:rPr>
          <w:rFonts w:asciiTheme="majorHAnsi" w:hAnsiTheme="majorHAnsi" w:cs="Times New Roman"/>
        </w:rPr>
        <w:t xml:space="preserve">ha venido trabajando, toda esta cultura de </w:t>
      </w:r>
      <w:proofErr w:type="gramStart"/>
      <w:r w:rsidRPr="004B51C9">
        <w:rPr>
          <w:rFonts w:asciiTheme="majorHAnsi" w:hAnsiTheme="majorHAnsi" w:cs="Times New Roman"/>
        </w:rPr>
        <w:t>muerte :</w:t>
      </w:r>
      <w:proofErr w:type="gramEnd"/>
      <w:r w:rsidRPr="004B51C9">
        <w:rPr>
          <w:rFonts w:asciiTheme="majorHAnsi" w:hAnsiTheme="majorHAnsi" w:cs="Times New Roman"/>
        </w:rPr>
        <w:t xml:space="preserve"> en el sentido común, la sensatez más inocente y natural, aquella que remite al hombre con su origen y lo guía, con una mirada trascendental, a la plenitud.   </w:t>
      </w:r>
      <w:r w:rsidR="00C66CEC" w:rsidRPr="004B51C9">
        <w:rPr>
          <w:rFonts w:asciiTheme="majorHAnsi" w:hAnsiTheme="majorHAnsi" w:cs="Times New Roman"/>
        </w:rPr>
        <w:t>Por ello h</w:t>
      </w:r>
      <w:r w:rsidR="00123EAE" w:rsidRPr="004B51C9">
        <w:rPr>
          <w:rFonts w:asciiTheme="majorHAnsi" w:hAnsiTheme="majorHAnsi" w:cs="Times New Roman"/>
        </w:rPr>
        <w:t xml:space="preserve">oy, </w:t>
      </w:r>
      <w:r w:rsidR="007E07D1" w:rsidRPr="004B51C9">
        <w:rPr>
          <w:rFonts w:asciiTheme="majorHAnsi" w:hAnsiTheme="majorHAnsi" w:cs="Times New Roman"/>
        </w:rPr>
        <w:t xml:space="preserve">estamos experimentando alguna forma de </w:t>
      </w:r>
      <w:r w:rsidR="00163B91" w:rsidRPr="004B51C9">
        <w:rPr>
          <w:rFonts w:asciiTheme="majorHAnsi" w:hAnsiTheme="majorHAnsi" w:cs="Times New Roman"/>
        </w:rPr>
        <w:t xml:space="preserve">cansancio acumulado, </w:t>
      </w:r>
      <w:r w:rsidR="007E07D1" w:rsidRPr="004B51C9">
        <w:rPr>
          <w:rFonts w:asciiTheme="majorHAnsi" w:hAnsiTheme="majorHAnsi" w:cs="Times New Roman"/>
        </w:rPr>
        <w:t xml:space="preserve">agotamiento interior y desaliento. El cansancio que surge del capricho o de la sordera del hombre, no sólo es estéril, sino que además, produce frustración y termina siendo </w:t>
      </w:r>
      <w:r w:rsidR="007A1731">
        <w:rPr>
          <w:rFonts w:asciiTheme="majorHAnsi" w:hAnsiTheme="majorHAnsi" w:cs="Times New Roman"/>
        </w:rPr>
        <w:t>germen</w:t>
      </w:r>
      <w:r w:rsidR="007E07D1" w:rsidRPr="004B51C9">
        <w:rPr>
          <w:rFonts w:asciiTheme="majorHAnsi" w:hAnsiTheme="majorHAnsi" w:cs="Times New Roman"/>
        </w:rPr>
        <w:t xml:space="preserve"> de una potencial infidelidad</w:t>
      </w:r>
      <w:r w:rsidR="00F41744" w:rsidRPr="004B51C9">
        <w:rPr>
          <w:rFonts w:asciiTheme="majorHAnsi" w:hAnsiTheme="majorHAnsi" w:cs="Times New Roman"/>
        </w:rPr>
        <w:t xml:space="preserve"> existencial</w:t>
      </w:r>
      <w:r w:rsidR="007E07D1" w:rsidRPr="004B51C9">
        <w:rPr>
          <w:rFonts w:asciiTheme="majorHAnsi" w:hAnsiTheme="majorHAnsi" w:cs="Times New Roman"/>
        </w:rPr>
        <w:t xml:space="preserve">, </w:t>
      </w:r>
      <w:r w:rsidR="00DD0994">
        <w:rPr>
          <w:rFonts w:asciiTheme="majorHAnsi" w:hAnsiTheme="majorHAnsi" w:cs="Times New Roman"/>
        </w:rPr>
        <w:t xml:space="preserve">sometida a </w:t>
      </w:r>
      <w:r w:rsidR="007E07D1" w:rsidRPr="004B51C9">
        <w:rPr>
          <w:rFonts w:asciiTheme="majorHAnsi" w:hAnsiTheme="majorHAnsi" w:cs="Times New Roman"/>
        </w:rPr>
        <w:t>compensaciones nocivas.</w:t>
      </w:r>
      <w:r w:rsidR="00163B91" w:rsidRPr="004B51C9">
        <w:rPr>
          <w:rFonts w:asciiTheme="majorHAnsi" w:hAnsiTheme="majorHAnsi" w:cs="Times New Roman"/>
        </w:rPr>
        <w:t xml:space="preserve"> </w:t>
      </w:r>
    </w:p>
    <w:p w:rsidR="007A1731" w:rsidRPr="004B51C9" w:rsidRDefault="007A1731" w:rsidP="004B51C9">
      <w:pPr>
        <w:autoSpaceDE w:val="0"/>
        <w:autoSpaceDN w:val="0"/>
        <w:adjustRightInd w:val="0"/>
        <w:spacing w:after="0" w:line="360" w:lineRule="auto"/>
        <w:jc w:val="both"/>
        <w:rPr>
          <w:rFonts w:asciiTheme="majorHAnsi" w:hAnsiTheme="majorHAnsi" w:cs="Times New Roman"/>
        </w:rPr>
      </w:pPr>
    </w:p>
    <w:p w:rsidR="00A204CB" w:rsidRDefault="00F64CE1" w:rsidP="00F64CE1">
      <w:pPr>
        <w:spacing w:after="0" w:line="360" w:lineRule="auto"/>
        <w:jc w:val="both"/>
        <w:rPr>
          <w:rFonts w:asciiTheme="majorHAnsi" w:hAnsiTheme="majorHAnsi" w:cs="Times New Roman"/>
        </w:rPr>
      </w:pPr>
      <w:r>
        <w:rPr>
          <w:rFonts w:asciiTheme="majorHAnsi" w:eastAsia="Times New Roman" w:hAnsiTheme="majorHAnsi" w:cs="Times New Roman"/>
          <w:lang w:eastAsia="es-ES"/>
        </w:rPr>
        <w:lastRenderedPageBreak/>
        <w:t>A</w:t>
      </w:r>
      <w:r w:rsidR="00932957">
        <w:rPr>
          <w:rFonts w:asciiTheme="majorHAnsi" w:eastAsia="Times New Roman" w:hAnsiTheme="majorHAnsi" w:cs="Times New Roman"/>
          <w:lang w:eastAsia="es-ES"/>
        </w:rPr>
        <w:t xml:space="preserve"> partir de </w:t>
      </w:r>
      <w:r w:rsidR="00A634A0" w:rsidRPr="004B51C9">
        <w:rPr>
          <w:rFonts w:asciiTheme="majorHAnsi" w:eastAsia="Times New Roman" w:hAnsiTheme="majorHAnsi" w:cs="Times New Roman"/>
          <w:lang w:eastAsia="es-ES"/>
        </w:rPr>
        <w:t xml:space="preserve">la educación </w:t>
      </w:r>
      <w:r w:rsidR="00535056" w:rsidRPr="004B51C9">
        <w:rPr>
          <w:rFonts w:asciiTheme="majorHAnsi" w:eastAsia="Times New Roman" w:hAnsiTheme="majorHAnsi" w:cs="Times New Roman"/>
          <w:lang w:eastAsia="es-ES"/>
        </w:rPr>
        <w:t xml:space="preserve">asumida </w:t>
      </w:r>
      <w:r w:rsidR="00A634A0" w:rsidRPr="004B51C9">
        <w:rPr>
          <w:rFonts w:asciiTheme="majorHAnsi" w:eastAsia="Times New Roman" w:hAnsiTheme="majorHAnsi" w:cs="Times New Roman"/>
          <w:lang w:eastAsia="es-ES"/>
        </w:rPr>
        <w:t>por el Estado como parte de</w:t>
      </w:r>
      <w:r w:rsidR="00724F42">
        <w:rPr>
          <w:rFonts w:asciiTheme="majorHAnsi" w:eastAsia="Times New Roman" w:hAnsiTheme="majorHAnsi" w:cs="Times New Roman"/>
          <w:lang w:eastAsia="es-ES"/>
        </w:rPr>
        <w:t>l</w:t>
      </w:r>
      <w:r w:rsidR="00045EA1">
        <w:rPr>
          <w:rFonts w:asciiTheme="majorHAnsi" w:eastAsia="Times New Roman" w:hAnsiTheme="majorHAnsi" w:cs="Times New Roman"/>
          <w:lang w:eastAsia="es-ES"/>
        </w:rPr>
        <w:t xml:space="preserve"> compromiso </w:t>
      </w:r>
      <w:r w:rsidR="00A634A0" w:rsidRPr="004B51C9">
        <w:rPr>
          <w:rFonts w:asciiTheme="majorHAnsi" w:eastAsia="Times New Roman" w:hAnsiTheme="majorHAnsi" w:cs="Times New Roman"/>
          <w:lang w:eastAsia="es-ES"/>
        </w:rPr>
        <w:t xml:space="preserve">público, poniendo de relieve </w:t>
      </w:r>
      <w:r w:rsidR="00BB7245">
        <w:rPr>
          <w:rFonts w:asciiTheme="majorHAnsi" w:eastAsia="Times New Roman" w:hAnsiTheme="majorHAnsi" w:cs="Times New Roman"/>
          <w:lang w:eastAsia="es-ES"/>
        </w:rPr>
        <w:t xml:space="preserve">su </w:t>
      </w:r>
      <w:r w:rsidR="00E4505A">
        <w:rPr>
          <w:rFonts w:asciiTheme="majorHAnsi" w:eastAsia="Times New Roman" w:hAnsiTheme="majorHAnsi" w:cs="Times New Roman"/>
          <w:lang w:eastAsia="es-ES"/>
        </w:rPr>
        <w:t xml:space="preserve">papel </w:t>
      </w:r>
      <w:r w:rsidR="00BB7245">
        <w:rPr>
          <w:rFonts w:asciiTheme="majorHAnsi" w:eastAsia="Times New Roman" w:hAnsiTheme="majorHAnsi" w:cs="Times New Roman"/>
          <w:lang w:eastAsia="es-ES"/>
        </w:rPr>
        <w:t xml:space="preserve"> </w:t>
      </w:r>
      <w:r w:rsidR="00A634A0" w:rsidRPr="004B51C9">
        <w:rPr>
          <w:rFonts w:asciiTheme="majorHAnsi" w:eastAsia="Times New Roman" w:hAnsiTheme="majorHAnsi" w:cs="Times New Roman"/>
          <w:lang w:eastAsia="es-ES"/>
        </w:rPr>
        <w:t>racionalizador y legitimador</w:t>
      </w:r>
      <w:r w:rsidR="00C31F77" w:rsidRPr="004B51C9">
        <w:rPr>
          <w:rFonts w:asciiTheme="majorHAnsi" w:eastAsia="Times New Roman" w:hAnsiTheme="majorHAnsi" w:cs="Times New Roman"/>
          <w:lang w:eastAsia="es-ES"/>
        </w:rPr>
        <w:t xml:space="preserve">, lógicamente </w:t>
      </w:r>
      <w:r w:rsidR="00817DDE" w:rsidRPr="004B51C9">
        <w:rPr>
          <w:rFonts w:asciiTheme="majorHAnsi" w:eastAsia="Times New Roman" w:hAnsiTheme="majorHAnsi" w:cs="Times New Roman"/>
          <w:lang w:eastAsia="es-ES"/>
        </w:rPr>
        <w:t>una racionalidad educativa basada en una justificación ideológica de la desigualdad</w:t>
      </w:r>
      <w:r w:rsidR="007D6681" w:rsidRPr="004B51C9">
        <w:rPr>
          <w:rFonts w:asciiTheme="majorHAnsi" w:eastAsia="Times New Roman" w:hAnsiTheme="majorHAnsi" w:cs="Times New Roman"/>
          <w:lang w:eastAsia="es-ES"/>
        </w:rPr>
        <w:t>.</w:t>
      </w:r>
      <w:r>
        <w:rPr>
          <w:rFonts w:asciiTheme="majorHAnsi" w:eastAsia="Times New Roman" w:hAnsiTheme="majorHAnsi" w:cs="Times New Roman"/>
          <w:lang w:eastAsia="es-ES"/>
        </w:rPr>
        <w:t xml:space="preserve"> </w:t>
      </w:r>
      <w:r w:rsidR="006A15D4" w:rsidRPr="004B51C9">
        <w:rPr>
          <w:rFonts w:asciiTheme="majorHAnsi" w:hAnsiTheme="majorHAnsi" w:cs="Times New Roman"/>
        </w:rPr>
        <w:t>Este nuevo esquema educativo</w:t>
      </w:r>
      <w:r w:rsidR="009A54F5" w:rsidRPr="004B51C9">
        <w:rPr>
          <w:rFonts w:asciiTheme="majorHAnsi" w:hAnsiTheme="majorHAnsi" w:cs="Times New Roman"/>
        </w:rPr>
        <w:t xml:space="preserve"> resulta favorable y estratégico para las ideologías que pretenden disuadir </w:t>
      </w:r>
      <w:r w:rsidR="00F41744" w:rsidRPr="004B51C9">
        <w:rPr>
          <w:rFonts w:asciiTheme="majorHAnsi" w:hAnsiTheme="majorHAnsi" w:cs="Times New Roman"/>
        </w:rPr>
        <w:t>la realización humana, en el amor</w:t>
      </w:r>
      <w:r w:rsidR="00300B53" w:rsidRPr="004B51C9">
        <w:rPr>
          <w:rFonts w:asciiTheme="majorHAnsi" w:hAnsiTheme="majorHAnsi" w:cs="Times New Roman"/>
        </w:rPr>
        <w:t>; tal es el caso de l</w:t>
      </w:r>
      <w:r w:rsidR="00F41744" w:rsidRPr="004B51C9">
        <w:rPr>
          <w:rFonts w:asciiTheme="majorHAnsi" w:hAnsiTheme="majorHAnsi" w:cs="Times New Roman"/>
        </w:rPr>
        <w:t xml:space="preserve">a mal llamada salud sexual y reproductiva,  bandera de la ideología de género y agenda de todo colectivo por los derechos humanos. </w:t>
      </w:r>
      <w:r w:rsidR="00A204CB">
        <w:rPr>
          <w:rFonts w:asciiTheme="majorHAnsi" w:hAnsiTheme="majorHAnsi" w:cs="Times New Roman"/>
        </w:rPr>
        <w:t xml:space="preserve"> </w:t>
      </w:r>
    </w:p>
    <w:p w:rsidR="00976220" w:rsidRDefault="00F41744" w:rsidP="00A204CB">
      <w:pPr>
        <w:spacing w:after="0" w:line="360" w:lineRule="auto"/>
        <w:jc w:val="both"/>
        <w:rPr>
          <w:rFonts w:asciiTheme="majorHAnsi" w:hAnsiTheme="majorHAnsi" w:cs="Times New Roman"/>
        </w:rPr>
      </w:pPr>
      <w:r w:rsidRPr="004B51C9">
        <w:rPr>
          <w:rFonts w:asciiTheme="majorHAnsi" w:hAnsiTheme="majorHAnsi" w:cs="Times New Roman"/>
        </w:rPr>
        <w:t xml:space="preserve">Estos grupos, minoría, en América </w:t>
      </w:r>
      <w:proofErr w:type="spellStart"/>
      <w:r w:rsidRPr="004B51C9">
        <w:rPr>
          <w:rFonts w:asciiTheme="majorHAnsi" w:hAnsiTheme="majorHAnsi" w:cs="Times New Roman"/>
        </w:rPr>
        <w:t>Látina</w:t>
      </w:r>
      <w:proofErr w:type="spellEnd"/>
      <w:r w:rsidR="00445D12" w:rsidRPr="004B51C9">
        <w:rPr>
          <w:rFonts w:asciiTheme="majorHAnsi" w:hAnsiTheme="majorHAnsi" w:cs="Times New Roman"/>
        </w:rPr>
        <w:t>,</w:t>
      </w:r>
      <w:r w:rsidRPr="004B51C9">
        <w:rPr>
          <w:rFonts w:asciiTheme="majorHAnsi" w:hAnsiTheme="majorHAnsi" w:cs="Times New Roman"/>
        </w:rPr>
        <w:t xml:space="preserve"> han venido difundiendo</w:t>
      </w:r>
      <w:r w:rsidR="00747BE1">
        <w:rPr>
          <w:rFonts w:asciiTheme="majorHAnsi" w:hAnsiTheme="majorHAnsi" w:cs="Times New Roman"/>
        </w:rPr>
        <w:t>, en principio y</w:t>
      </w:r>
      <w:r w:rsidRPr="004B51C9">
        <w:rPr>
          <w:rFonts w:asciiTheme="majorHAnsi" w:hAnsiTheme="majorHAnsi" w:cs="Times New Roman"/>
        </w:rPr>
        <w:t xml:space="preserve"> por muchos años, que la población numerosa es signo de pobreza y atraso, al punto de promover dibujos, paneles y propaganda con familias numerosas caóticas, de mala facha, con casas</w:t>
      </w:r>
      <w:r w:rsidR="00445D12" w:rsidRPr="004B51C9">
        <w:rPr>
          <w:rFonts w:asciiTheme="majorHAnsi" w:hAnsiTheme="majorHAnsi" w:cs="Times New Roman"/>
        </w:rPr>
        <w:t xml:space="preserve"> muy precarias y ropa andrajosa</w:t>
      </w:r>
      <w:r w:rsidR="001E63A8" w:rsidRPr="004B51C9">
        <w:rPr>
          <w:rFonts w:asciiTheme="majorHAnsi" w:hAnsiTheme="majorHAnsi" w:cs="Times New Roman"/>
        </w:rPr>
        <w:t xml:space="preserve">. </w:t>
      </w:r>
      <w:r w:rsidR="00A204CB">
        <w:rPr>
          <w:rFonts w:asciiTheme="majorHAnsi" w:hAnsiTheme="majorHAnsi" w:cs="Times New Roman"/>
        </w:rPr>
        <w:t xml:space="preserve"> </w:t>
      </w:r>
      <w:r w:rsidR="00B464B4" w:rsidRPr="004B51C9">
        <w:rPr>
          <w:rFonts w:asciiTheme="majorHAnsi" w:hAnsiTheme="majorHAnsi" w:cs="Times New Roman"/>
        </w:rPr>
        <w:t xml:space="preserve">A partir de las conferencias internacionales de población, </w:t>
      </w:r>
      <w:r w:rsidR="002D1F13">
        <w:rPr>
          <w:rFonts w:asciiTheme="majorHAnsi" w:hAnsiTheme="majorHAnsi" w:cs="Times New Roman"/>
        </w:rPr>
        <w:t xml:space="preserve"> e</w:t>
      </w:r>
      <w:r w:rsidR="002D1F13" w:rsidRPr="004B51C9">
        <w:rPr>
          <w:rFonts w:asciiTheme="majorHAnsi" w:hAnsiTheme="majorHAnsi" w:cs="Times New Roman"/>
        </w:rPr>
        <w:t xml:space="preserve">l concepto de salud reproductiva ha evolucionado de una visión </w:t>
      </w:r>
      <w:r w:rsidR="00225F11">
        <w:rPr>
          <w:rFonts w:asciiTheme="majorHAnsi" w:hAnsiTheme="majorHAnsi" w:cs="Times New Roman"/>
        </w:rPr>
        <w:t xml:space="preserve">de </w:t>
      </w:r>
      <w:r w:rsidR="002D1F13" w:rsidRPr="004B51C9">
        <w:rPr>
          <w:rFonts w:asciiTheme="majorHAnsi" w:hAnsiTheme="majorHAnsi" w:cs="Times New Roman"/>
        </w:rPr>
        <w:t xml:space="preserve">planificación familiar a un campo de acción mucho más amplio que rebasa la esfera biológica y se relaciona con los valores, la cultura y la realización personal de cada ser humano” </w:t>
      </w:r>
      <w:r w:rsidR="00163C8F">
        <w:rPr>
          <w:rFonts w:asciiTheme="majorHAnsi" w:hAnsiTheme="majorHAnsi" w:cs="Times New Roman"/>
        </w:rPr>
        <w:t xml:space="preserve">(OPS, 1998) </w:t>
      </w:r>
      <w:r w:rsidR="002D1F13" w:rsidRPr="004B51C9">
        <w:rPr>
          <w:rFonts w:asciiTheme="majorHAnsi" w:hAnsiTheme="majorHAnsi" w:cs="Times New Roman"/>
        </w:rPr>
        <w:t xml:space="preserve">bajo la conceptualización </w:t>
      </w:r>
      <w:r w:rsidR="00F14B4C">
        <w:rPr>
          <w:rFonts w:asciiTheme="majorHAnsi" w:hAnsiTheme="majorHAnsi" w:cs="Times New Roman"/>
        </w:rPr>
        <w:t xml:space="preserve">actual, basada en </w:t>
      </w:r>
      <w:r w:rsidR="002D1F13" w:rsidRPr="004B51C9">
        <w:rPr>
          <w:rFonts w:asciiTheme="majorHAnsi" w:hAnsiTheme="majorHAnsi" w:cs="Times New Roman"/>
        </w:rPr>
        <w:t>la calidad de</w:t>
      </w:r>
      <w:r w:rsidR="00156737">
        <w:rPr>
          <w:rFonts w:asciiTheme="majorHAnsi" w:hAnsiTheme="majorHAnsi" w:cs="Times New Roman"/>
        </w:rPr>
        <w:t xml:space="preserve"> vida/bienestar de la población</w:t>
      </w:r>
      <w:r w:rsidR="001B07F6">
        <w:rPr>
          <w:rFonts w:asciiTheme="majorHAnsi" w:hAnsiTheme="majorHAnsi" w:cs="Times New Roman"/>
        </w:rPr>
        <w:t xml:space="preserve"> </w:t>
      </w:r>
      <w:r w:rsidR="00B464B4" w:rsidRPr="004B51C9">
        <w:rPr>
          <w:rFonts w:asciiTheme="majorHAnsi" w:hAnsiTheme="majorHAnsi" w:cs="Times New Roman"/>
        </w:rPr>
        <w:t xml:space="preserve">el concepto de </w:t>
      </w:r>
      <w:r w:rsidR="002F1EF5">
        <w:rPr>
          <w:rFonts w:asciiTheme="majorHAnsi" w:hAnsiTheme="majorHAnsi" w:cs="Times New Roman"/>
        </w:rPr>
        <w:t xml:space="preserve">salud sexual y reproductiva </w:t>
      </w:r>
      <w:r w:rsidR="00CC24B2">
        <w:rPr>
          <w:rFonts w:asciiTheme="majorHAnsi" w:hAnsiTheme="majorHAnsi" w:cs="Times New Roman"/>
        </w:rPr>
        <w:t xml:space="preserve">se </w:t>
      </w:r>
      <w:r w:rsidR="009315A0">
        <w:rPr>
          <w:rFonts w:asciiTheme="majorHAnsi" w:hAnsiTheme="majorHAnsi" w:cs="Times New Roman"/>
        </w:rPr>
        <w:t xml:space="preserve">constituye </w:t>
      </w:r>
      <w:r w:rsidR="00CC24B2">
        <w:rPr>
          <w:rFonts w:asciiTheme="majorHAnsi" w:hAnsiTheme="majorHAnsi" w:cs="Times New Roman"/>
        </w:rPr>
        <w:t xml:space="preserve">en </w:t>
      </w:r>
      <w:r w:rsidR="009315A0">
        <w:rPr>
          <w:rFonts w:asciiTheme="majorHAnsi" w:hAnsiTheme="majorHAnsi" w:cs="Times New Roman"/>
        </w:rPr>
        <w:t xml:space="preserve">una </w:t>
      </w:r>
      <w:r w:rsidR="00B464B4" w:rsidRPr="004B51C9">
        <w:rPr>
          <w:rFonts w:asciiTheme="majorHAnsi" w:hAnsiTheme="majorHAnsi" w:cs="Times New Roman"/>
        </w:rPr>
        <w:t>dimensión amplia de promoción de los derechos reproductivos y sexuales</w:t>
      </w:r>
      <w:r w:rsidR="00976220">
        <w:rPr>
          <w:rFonts w:asciiTheme="majorHAnsi" w:hAnsiTheme="majorHAnsi" w:cs="Times New Roman"/>
        </w:rPr>
        <w:t>.</w:t>
      </w:r>
    </w:p>
    <w:p w:rsidR="00B464B4" w:rsidRPr="004B51C9" w:rsidRDefault="00B464B4" w:rsidP="00A204CB">
      <w:pPr>
        <w:spacing w:after="0" w:line="360" w:lineRule="auto"/>
        <w:jc w:val="both"/>
        <w:rPr>
          <w:rFonts w:asciiTheme="majorHAnsi" w:hAnsiTheme="majorHAnsi" w:cs="Times New Roman"/>
        </w:rPr>
      </w:pPr>
      <w:r w:rsidRPr="004B51C9">
        <w:rPr>
          <w:rFonts w:asciiTheme="majorHAnsi" w:hAnsiTheme="majorHAnsi" w:cs="Times New Roman"/>
        </w:rPr>
        <w:t xml:space="preserve"> </w:t>
      </w:r>
    </w:p>
    <w:p w:rsidR="00FF4FB4" w:rsidRPr="004B51C9" w:rsidRDefault="00FF4FB4" w:rsidP="002E3450">
      <w:pPr>
        <w:spacing w:after="0" w:line="360" w:lineRule="auto"/>
        <w:jc w:val="both"/>
        <w:rPr>
          <w:rFonts w:asciiTheme="majorHAnsi" w:hAnsiTheme="majorHAnsi" w:cs="Times New Roman"/>
        </w:rPr>
      </w:pPr>
      <w:r w:rsidRPr="004B51C9">
        <w:rPr>
          <w:rFonts w:asciiTheme="majorHAnsi" w:hAnsiTheme="majorHAnsi"/>
          <w:color w:val="000000"/>
        </w:rPr>
        <w:t>Como su mismo nombre lo dice, d</w:t>
      </w:r>
      <w:r w:rsidRPr="004B51C9">
        <w:rPr>
          <w:rFonts w:asciiTheme="majorHAnsi" w:hAnsiTheme="majorHAnsi"/>
        </w:rPr>
        <w:t>e manera puntual se trata de promover la sexualidad humana como</w:t>
      </w:r>
      <w:r w:rsidR="00F06803">
        <w:rPr>
          <w:rFonts w:asciiTheme="majorHAnsi" w:hAnsiTheme="majorHAnsi"/>
        </w:rPr>
        <w:t xml:space="preserve"> “</w:t>
      </w:r>
      <w:r w:rsidRPr="004B51C9">
        <w:rPr>
          <w:rFonts w:asciiTheme="majorHAnsi" w:hAnsiTheme="majorHAnsi"/>
        </w:rPr>
        <w:t>derechos reproductivos de todas las parejas e individuos, para decidir libre y responsablemente el número, e intervalo de sus hijos e hijas, y a disponer de la información, educación y medios para hacerlo, alcanzando el nivel más elevado de toma de decisiones acerca de su reproducción libre de coacción, discriminación o violencia”</w:t>
      </w:r>
      <w:r w:rsidRPr="004B51C9">
        <w:rPr>
          <w:rStyle w:val="Refdenotaalpie"/>
          <w:rFonts w:asciiTheme="majorHAnsi" w:hAnsiTheme="majorHAnsi"/>
        </w:rPr>
        <w:footnoteReference w:id="1"/>
      </w:r>
      <w:r w:rsidRPr="004B51C9">
        <w:rPr>
          <w:rFonts w:asciiTheme="majorHAnsi" w:hAnsiTheme="majorHAnsi"/>
        </w:rPr>
        <w:t xml:space="preserve">. </w:t>
      </w:r>
      <w:r w:rsidRPr="004B51C9">
        <w:rPr>
          <w:rFonts w:asciiTheme="majorHAnsi" w:hAnsiTheme="majorHAnsi"/>
          <w:lang w:val="es-CO"/>
        </w:rPr>
        <w:t>Esta posición explícitamente menosprecia valores, deshumaniza el amor y denigra la recta comprensión de la sexualidad humana</w:t>
      </w:r>
      <w:r w:rsidR="001B6388">
        <w:rPr>
          <w:rFonts w:asciiTheme="majorHAnsi" w:hAnsiTheme="majorHAnsi"/>
          <w:lang w:val="es-CO"/>
        </w:rPr>
        <w:t>, di</w:t>
      </w:r>
      <w:r w:rsidR="002E3450">
        <w:rPr>
          <w:rFonts w:asciiTheme="majorHAnsi" w:hAnsiTheme="majorHAnsi"/>
          <w:lang w:val="es-CO"/>
        </w:rPr>
        <w:t>fund</w:t>
      </w:r>
      <w:r w:rsidR="001B6388">
        <w:rPr>
          <w:rFonts w:asciiTheme="majorHAnsi" w:hAnsiTheme="majorHAnsi"/>
          <w:lang w:val="es-CO"/>
        </w:rPr>
        <w:t>i</w:t>
      </w:r>
      <w:r w:rsidR="002E3450">
        <w:rPr>
          <w:rFonts w:asciiTheme="majorHAnsi" w:hAnsiTheme="majorHAnsi"/>
          <w:lang w:val="es-CO"/>
        </w:rPr>
        <w:t>e</w:t>
      </w:r>
      <w:r w:rsidR="001B6388">
        <w:rPr>
          <w:rFonts w:asciiTheme="majorHAnsi" w:hAnsiTheme="majorHAnsi"/>
          <w:lang w:val="es-CO"/>
        </w:rPr>
        <w:t>ndo, además,</w:t>
      </w:r>
      <w:r w:rsidR="002E3450">
        <w:rPr>
          <w:rFonts w:asciiTheme="majorHAnsi" w:hAnsiTheme="majorHAnsi"/>
          <w:lang w:val="es-CO"/>
        </w:rPr>
        <w:t xml:space="preserve">  </w:t>
      </w:r>
      <w:r w:rsidRPr="004B51C9">
        <w:rPr>
          <w:rFonts w:asciiTheme="majorHAnsi" w:eastAsia="Times New Roman" w:hAnsiTheme="majorHAnsi"/>
        </w:rPr>
        <w:t>una significativa distinción entre lo que es dado por la naturaleza biológica, a lo que se le denomina "sexo", y las construcciones culturales hechas según los roles o estereotipos que cada sociedad asigna a los sexos, a las que se denomina "género"</w:t>
      </w:r>
      <w:bookmarkStart w:id="1" w:name="_ftnref5"/>
      <w:r w:rsidRPr="004B51C9">
        <w:rPr>
          <w:rStyle w:val="Refdenotaalpie"/>
          <w:rFonts w:asciiTheme="majorHAnsi" w:eastAsia="Times New Roman" w:hAnsiTheme="majorHAnsi"/>
        </w:rPr>
        <w:footnoteReference w:id="2"/>
      </w:r>
      <w:bookmarkEnd w:id="1"/>
      <w:r w:rsidRPr="004B51C9">
        <w:rPr>
          <w:rFonts w:asciiTheme="majorHAnsi" w:eastAsia="Times New Roman" w:hAnsiTheme="majorHAnsi"/>
        </w:rPr>
        <w:t xml:space="preserve">. Aunque, como veremos, hay quien sostiene que </w:t>
      </w:r>
      <w:r w:rsidRPr="004B51C9">
        <w:rPr>
          <w:rFonts w:asciiTheme="majorHAnsi" w:eastAsia="Times New Roman" w:hAnsiTheme="majorHAnsi"/>
        </w:rPr>
        <w:lastRenderedPageBreak/>
        <w:t>el sexo es también construido</w:t>
      </w:r>
      <w:bookmarkStart w:id="2" w:name="_ftnref6"/>
      <w:r w:rsidRPr="004B51C9">
        <w:rPr>
          <w:rStyle w:val="Refdenotaalpie"/>
          <w:rFonts w:asciiTheme="majorHAnsi" w:eastAsia="Times New Roman" w:hAnsiTheme="majorHAnsi"/>
        </w:rPr>
        <w:footnoteReference w:id="3"/>
      </w:r>
      <w:hyperlink r:id="rId8" w:anchor="_ftn6" w:history="1"/>
      <w:bookmarkEnd w:id="2"/>
      <w:r w:rsidRPr="004B51C9">
        <w:rPr>
          <w:rFonts w:asciiTheme="majorHAnsi" w:eastAsia="Times New Roman" w:hAnsiTheme="majorHAnsi"/>
        </w:rPr>
        <w:t>. Los derechos sexuales y reproductivos implican</w:t>
      </w:r>
      <w:r w:rsidR="001877E3">
        <w:rPr>
          <w:rFonts w:asciiTheme="majorHAnsi" w:eastAsia="Times New Roman" w:hAnsiTheme="majorHAnsi"/>
        </w:rPr>
        <w:t xml:space="preserve"> </w:t>
      </w:r>
      <w:r w:rsidRPr="004B51C9">
        <w:rPr>
          <w:rFonts w:asciiTheme="majorHAnsi" w:eastAsia="Times New Roman" w:hAnsiTheme="majorHAnsi"/>
        </w:rPr>
        <w:t xml:space="preserve">un </w:t>
      </w:r>
      <w:r w:rsidRPr="004B51C9">
        <w:rPr>
          <w:rFonts w:asciiTheme="majorHAnsi" w:eastAsia="Times New Roman" w:hAnsiTheme="majorHAnsi" w:cs="Times New Roman"/>
        </w:rPr>
        <w:t xml:space="preserve">reduccionismo </w:t>
      </w:r>
      <w:r w:rsidR="001877E3">
        <w:rPr>
          <w:rFonts w:asciiTheme="majorHAnsi" w:eastAsia="Times New Roman" w:hAnsiTheme="majorHAnsi" w:cs="Times New Roman"/>
        </w:rPr>
        <w:t xml:space="preserve">a lo biológico </w:t>
      </w:r>
      <w:r w:rsidRPr="004B51C9">
        <w:rPr>
          <w:rFonts w:asciiTheme="majorHAnsi" w:eastAsia="Times New Roman" w:hAnsiTheme="majorHAnsi" w:cs="Times New Roman"/>
        </w:rPr>
        <w:t>y erótico</w:t>
      </w:r>
      <w:r w:rsidR="001877E3">
        <w:rPr>
          <w:rFonts w:asciiTheme="majorHAnsi" w:eastAsia="Times New Roman" w:hAnsiTheme="majorHAnsi" w:cs="Times New Roman"/>
        </w:rPr>
        <w:t xml:space="preserve"> </w:t>
      </w:r>
      <w:r w:rsidRPr="004B51C9">
        <w:rPr>
          <w:rFonts w:asciiTheme="majorHAnsi" w:hAnsiTheme="majorHAnsi" w:cs="Times New Roman"/>
        </w:rPr>
        <w:t xml:space="preserve">de acuerdo libre </w:t>
      </w:r>
      <w:r w:rsidRPr="004B51C9">
        <w:rPr>
          <w:rFonts w:asciiTheme="majorHAnsi" w:hAnsiTheme="majorHAnsi"/>
        </w:rPr>
        <w:t xml:space="preserve"> </w:t>
      </w:r>
      <w:proofErr w:type="gramStart"/>
      <w:r w:rsidRPr="004B51C9">
        <w:rPr>
          <w:rFonts w:asciiTheme="majorHAnsi" w:hAnsiTheme="majorHAnsi" w:cs="Times New Roman"/>
        </w:rPr>
        <w:t>elección .</w:t>
      </w:r>
      <w:proofErr w:type="gramEnd"/>
      <w:r w:rsidRPr="004B51C9">
        <w:rPr>
          <w:rFonts w:asciiTheme="majorHAnsi" w:hAnsiTheme="majorHAnsi" w:cs="Times New Roman"/>
        </w:rPr>
        <w:t xml:space="preserve"> </w:t>
      </w:r>
      <w:r w:rsidRPr="004B51C9">
        <w:rPr>
          <w:rFonts w:asciiTheme="majorHAnsi" w:hAnsiTheme="majorHAnsi"/>
        </w:rPr>
        <w:t xml:space="preserve"> </w:t>
      </w:r>
      <w:r w:rsidRPr="004B51C9">
        <w:rPr>
          <w:rFonts w:asciiTheme="majorHAnsi" w:hAnsiTheme="majorHAnsi" w:cs="Times New Roman"/>
        </w:rPr>
        <w:t>Proclama</w:t>
      </w:r>
      <w:r w:rsidR="00A42002">
        <w:rPr>
          <w:rFonts w:asciiTheme="majorHAnsi" w:hAnsiTheme="majorHAnsi" w:cs="Times New Roman"/>
        </w:rPr>
        <w:t>n</w:t>
      </w:r>
      <w:r w:rsidRPr="004B51C9">
        <w:rPr>
          <w:rFonts w:asciiTheme="majorHAnsi" w:hAnsiTheme="majorHAnsi" w:cs="Times New Roman"/>
        </w:rPr>
        <w:t xml:space="preserve"> como derechos individuales el uso irrestricto de anticonceptivos, el aborto seguro y legal, el matrimonio homosexual y otras </w:t>
      </w:r>
      <w:r w:rsidRPr="004B51C9">
        <w:rPr>
          <w:rFonts w:asciiTheme="majorHAnsi" w:hAnsiTheme="majorHAnsi"/>
        </w:rPr>
        <w:t xml:space="preserve">posibles orientaciones sexuales. </w:t>
      </w:r>
    </w:p>
    <w:p w:rsidR="00A204CB" w:rsidRDefault="00A204CB" w:rsidP="004B51C9">
      <w:pPr>
        <w:autoSpaceDE w:val="0"/>
        <w:autoSpaceDN w:val="0"/>
        <w:adjustRightInd w:val="0"/>
        <w:spacing w:after="0" w:line="360" w:lineRule="auto"/>
        <w:jc w:val="both"/>
        <w:rPr>
          <w:rFonts w:asciiTheme="majorHAnsi" w:hAnsiTheme="majorHAnsi" w:cs="Times New Roman"/>
        </w:rPr>
      </w:pPr>
    </w:p>
    <w:p w:rsidR="00F95EDB" w:rsidRDefault="00B37BE3" w:rsidP="004B51C9">
      <w:pPr>
        <w:autoSpaceDE w:val="0"/>
        <w:autoSpaceDN w:val="0"/>
        <w:adjustRightInd w:val="0"/>
        <w:spacing w:after="0" w:line="360" w:lineRule="auto"/>
        <w:jc w:val="both"/>
        <w:rPr>
          <w:rFonts w:asciiTheme="majorHAnsi" w:hAnsiTheme="majorHAnsi" w:cs="Times New Roman"/>
        </w:rPr>
      </w:pPr>
      <w:r>
        <w:rPr>
          <w:rFonts w:asciiTheme="majorHAnsi" w:hAnsiTheme="majorHAnsi" w:cs="Times New Roman"/>
        </w:rPr>
        <w:t>Tales derechos han sido difundidos en América Latina, con mucha fuerza, n</w:t>
      </w:r>
      <w:r w:rsidRPr="00BC29A6">
        <w:rPr>
          <w:rFonts w:asciiTheme="majorHAnsi" w:hAnsiTheme="majorHAnsi" w:cs="Times New Roman"/>
        </w:rPr>
        <w:t>uestro, continente</w:t>
      </w:r>
      <w:r w:rsidRPr="004B51C9">
        <w:rPr>
          <w:rFonts w:asciiTheme="majorHAnsi" w:hAnsiTheme="majorHAnsi" w:cs="Times New Roman"/>
        </w:rPr>
        <w:t xml:space="preserve"> joven, pleno de recursos naturales y con  un gran potencial humano está  siendo sitiado por una cultura plástica que va diluyendo la fuerza de sus concepciones, costumbres y sobre t</w:t>
      </w:r>
      <w:r w:rsidR="008E7D79">
        <w:rPr>
          <w:rFonts w:asciiTheme="majorHAnsi" w:hAnsiTheme="majorHAnsi" w:cs="Times New Roman"/>
        </w:rPr>
        <w:t xml:space="preserve">odo promueve la dimisión humana, genera </w:t>
      </w:r>
      <w:r w:rsidRPr="004B51C9">
        <w:rPr>
          <w:rFonts w:asciiTheme="majorHAnsi" w:eastAsia="Times New Roman" w:hAnsiTheme="majorHAnsi" w:cs="Times New Roman"/>
          <w:lang w:eastAsia="es-ES"/>
        </w:rPr>
        <w:t xml:space="preserve">nuevos paradigmas y </w:t>
      </w:r>
      <w:r w:rsidR="008E7D79">
        <w:rPr>
          <w:rFonts w:asciiTheme="majorHAnsi" w:eastAsia="Times New Roman" w:hAnsiTheme="majorHAnsi" w:cs="Times New Roman"/>
          <w:lang w:eastAsia="es-ES"/>
        </w:rPr>
        <w:t xml:space="preserve">numerosas </w:t>
      </w:r>
      <w:r w:rsidRPr="004B51C9">
        <w:rPr>
          <w:rFonts w:asciiTheme="majorHAnsi" w:eastAsia="Times New Roman" w:hAnsiTheme="majorHAnsi" w:cs="Times New Roman"/>
          <w:lang w:eastAsia="es-ES"/>
        </w:rPr>
        <w:t xml:space="preserve">dudas respecto a los criterios para evaluar la calidad de las decisiones humanas. </w:t>
      </w:r>
      <w:r w:rsidR="00295FC8">
        <w:rPr>
          <w:rFonts w:asciiTheme="majorHAnsi" w:eastAsia="Times New Roman" w:hAnsiTheme="majorHAnsi" w:cs="Times New Roman"/>
          <w:lang w:eastAsia="es-ES"/>
        </w:rPr>
        <w:t xml:space="preserve"> </w:t>
      </w:r>
      <w:r w:rsidR="00F41744" w:rsidRPr="004B51C9">
        <w:rPr>
          <w:rFonts w:asciiTheme="majorHAnsi" w:hAnsiTheme="majorHAnsi" w:cs="Times New Roman"/>
        </w:rPr>
        <w:t xml:space="preserve">A lo largo de 25 años se ha trabajado en la mente y el lenguaje, primero con los profesionales </w:t>
      </w:r>
      <w:r w:rsidR="00A34754" w:rsidRPr="004B51C9">
        <w:rPr>
          <w:rFonts w:asciiTheme="majorHAnsi" w:hAnsiTheme="majorHAnsi" w:cs="Times New Roman"/>
        </w:rPr>
        <w:t>sanitarios</w:t>
      </w:r>
      <w:r w:rsidR="00F41744" w:rsidRPr="004B51C9">
        <w:rPr>
          <w:rFonts w:asciiTheme="majorHAnsi" w:hAnsiTheme="majorHAnsi" w:cs="Times New Roman"/>
        </w:rPr>
        <w:t xml:space="preserve">, </w:t>
      </w:r>
      <w:r w:rsidR="00C81BE5">
        <w:rPr>
          <w:rFonts w:asciiTheme="majorHAnsi" w:hAnsiTheme="majorHAnsi" w:cs="Times New Roman"/>
        </w:rPr>
        <w:t xml:space="preserve">mediante </w:t>
      </w:r>
      <w:r w:rsidR="00F41744" w:rsidRPr="004B51C9">
        <w:rPr>
          <w:rFonts w:asciiTheme="majorHAnsi" w:hAnsiTheme="majorHAnsi" w:cs="Times New Roman"/>
        </w:rPr>
        <w:t>la promoción de la salud</w:t>
      </w:r>
      <w:r w:rsidR="00C81BE5">
        <w:rPr>
          <w:rFonts w:asciiTheme="majorHAnsi" w:hAnsiTheme="majorHAnsi" w:cs="Times New Roman"/>
        </w:rPr>
        <w:t xml:space="preserve"> (</w:t>
      </w:r>
      <w:r w:rsidR="00F41744" w:rsidRPr="004B51C9">
        <w:rPr>
          <w:rFonts w:asciiTheme="majorHAnsi" w:hAnsiTheme="majorHAnsi" w:cs="Times New Roman"/>
        </w:rPr>
        <w:t>emotiva y sentimental</w:t>
      </w:r>
      <w:r w:rsidR="00C81BE5">
        <w:rPr>
          <w:rFonts w:asciiTheme="majorHAnsi" w:hAnsiTheme="majorHAnsi" w:cs="Times New Roman"/>
        </w:rPr>
        <w:t>)</w:t>
      </w:r>
      <w:r w:rsidR="00F41744" w:rsidRPr="004B51C9">
        <w:rPr>
          <w:rFonts w:asciiTheme="majorHAnsi" w:hAnsiTheme="majorHAnsi" w:cs="Times New Roman"/>
        </w:rPr>
        <w:t xml:space="preserve"> usando el dolor y temores de los más necesitados</w:t>
      </w:r>
      <w:r w:rsidR="00765E47" w:rsidRPr="004B51C9">
        <w:rPr>
          <w:rFonts w:asciiTheme="majorHAnsi" w:hAnsiTheme="majorHAnsi" w:cs="Times New Roman"/>
        </w:rPr>
        <w:t>;</w:t>
      </w:r>
      <w:r w:rsidR="00C81BE5">
        <w:rPr>
          <w:rFonts w:asciiTheme="majorHAnsi" w:hAnsiTheme="majorHAnsi" w:cs="Times New Roman"/>
        </w:rPr>
        <w:t xml:space="preserve"> </w:t>
      </w:r>
      <w:r w:rsidR="00765E47" w:rsidRPr="004B51C9">
        <w:rPr>
          <w:rFonts w:asciiTheme="majorHAnsi" w:hAnsiTheme="majorHAnsi" w:cs="Times New Roman"/>
        </w:rPr>
        <w:t xml:space="preserve"> </w:t>
      </w:r>
      <w:r w:rsidR="00F41744" w:rsidRPr="004B51C9">
        <w:rPr>
          <w:rFonts w:asciiTheme="majorHAnsi" w:hAnsiTheme="majorHAnsi" w:cs="Times New Roman"/>
        </w:rPr>
        <w:t>prop</w:t>
      </w:r>
      <w:r w:rsidR="00C81BE5">
        <w:rPr>
          <w:rFonts w:asciiTheme="majorHAnsi" w:hAnsiTheme="majorHAnsi" w:cs="Times New Roman"/>
        </w:rPr>
        <w:t xml:space="preserve">one </w:t>
      </w:r>
      <w:r w:rsidR="00765E47" w:rsidRPr="004B51C9">
        <w:rPr>
          <w:rFonts w:asciiTheme="majorHAnsi" w:hAnsiTheme="majorHAnsi" w:cs="Times New Roman"/>
        </w:rPr>
        <w:t>desarrollo</w:t>
      </w:r>
      <w:r w:rsidR="00F41744" w:rsidRPr="004B51C9">
        <w:rPr>
          <w:rFonts w:asciiTheme="majorHAnsi" w:hAnsiTheme="majorHAnsi" w:cs="Times New Roman"/>
        </w:rPr>
        <w:t xml:space="preserve"> a través de la negación de la vida, haciendo de los hogares, más aún, </w:t>
      </w:r>
      <w:r w:rsidR="00BA207F" w:rsidRPr="004B51C9">
        <w:rPr>
          <w:rFonts w:asciiTheme="majorHAnsi" w:hAnsiTheme="majorHAnsi" w:cs="Times New Roman"/>
        </w:rPr>
        <w:t xml:space="preserve">de </w:t>
      </w:r>
      <w:r w:rsidR="00F41744" w:rsidRPr="004B51C9">
        <w:rPr>
          <w:rFonts w:asciiTheme="majorHAnsi" w:hAnsiTheme="majorHAnsi" w:cs="Times New Roman"/>
        </w:rPr>
        <w:t>los matrimonios un lugar de esterilidad moral y humana.</w:t>
      </w:r>
      <w:r w:rsidR="00A25202" w:rsidRPr="004B51C9">
        <w:rPr>
          <w:rFonts w:asciiTheme="majorHAnsi" w:hAnsiTheme="majorHAnsi" w:cs="Times New Roman"/>
        </w:rPr>
        <w:t xml:space="preserve"> </w:t>
      </w:r>
      <w:r w:rsidR="006A3220" w:rsidRPr="004B51C9">
        <w:rPr>
          <w:rFonts w:asciiTheme="majorHAnsi" w:hAnsiTheme="majorHAnsi" w:cs="Times New Roman"/>
        </w:rPr>
        <w:t xml:space="preserve"> </w:t>
      </w:r>
    </w:p>
    <w:p w:rsidR="007803BF" w:rsidRDefault="007803BF" w:rsidP="005A7D1B">
      <w:pPr>
        <w:spacing w:after="0" w:line="360" w:lineRule="auto"/>
        <w:jc w:val="both"/>
        <w:rPr>
          <w:rFonts w:asciiTheme="majorHAnsi" w:hAnsiTheme="majorHAnsi"/>
        </w:rPr>
      </w:pPr>
    </w:p>
    <w:p w:rsidR="003D1CAE" w:rsidRPr="004B51C9" w:rsidRDefault="005A7D1B" w:rsidP="003D1CAE">
      <w:pPr>
        <w:spacing w:after="0" w:line="360" w:lineRule="auto"/>
        <w:jc w:val="both"/>
        <w:rPr>
          <w:rFonts w:asciiTheme="majorHAnsi" w:hAnsiTheme="majorHAnsi"/>
        </w:rPr>
      </w:pPr>
      <w:r w:rsidRPr="004B51C9">
        <w:rPr>
          <w:rFonts w:asciiTheme="majorHAnsi" w:hAnsiTheme="majorHAnsi"/>
        </w:rPr>
        <w:t>A través de un proceso paulatino, siempre en nombre de la libertad de pensamiento y el derecho ciudadano, el progreso intelectual de la civilización occidental se ha degenerado, en materia de desarrollo humano.  Ahora diferentes países se han constituido como estados laicos, allí el ser humano ha tomado control sobre sí y desde su empoderamiento, lo que ha sucedido realmente es la anulación del hombre como ser racional; ya que las decisiones que toma son una contradicción permanente, aunque sean fundadas en reflexiones  realistas, tienen un trasfondo desolador</w:t>
      </w:r>
      <w:r w:rsidR="00FF5359">
        <w:rPr>
          <w:rFonts w:asciiTheme="majorHAnsi" w:hAnsiTheme="majorHAnsi"/>
        </w:rPr>
        <w:t xml:space="preserve">. </w:t>
      </w:r>
      <w:r w:rsidR="003D1CAE" w:rsidRPr="004B51C9">
        <w:rPr>
          <w:rFonts w:asciiTheme="majorHAnsi" w:hAnsiTheme="majorHAnsi"/>
        </w:rPr>
        <w:t>Este efecto de supuesta racionalidad en las acciones que guían el comportamiento humano nace y se nutre en los programas educativos, transmitiendo conceptos y modelos que instruyen e informan con la finalidad de estar en consonancia con el proyecto mundial de globalización y consecución de los objetivos del milenio.</w:t>
      </w:r>
    </w:p>
    <w:p w:rsidR="00FD3CD8" w:rsidRPr="004B51C9" w:rsidRDefault="00FD3CD8" w:rsidP="004B51C9">
      <w:pPr>
        <w:spacing w:after="0" w:line="360" w:lineRule="auto"/>
        <w:jc w:val="both"/>
        <w:rPr>
          <w:rFonts w:asciiTheme="majorHAnsi" w:hAnsiTheme="majorHAnsi"/>
        </w:rPr>
      </w:pPr>
      <w:r w:rsidRPr="004B51C9">
        <w:rPr>
          <w:rFonts w:asciiTheme="majorHAnsi" w:hAnsiTheme="majorHAnsi"/>
        </w:rPr>
        <w:t>Los principios que alimentan el esquema educativo</w:t>
      </w:r>
      <w:r w:rsidR="00702839" w:rsidRPr="004B51C9">
        <w:rPr>
          <w:rFonts w:asciiTheme="majorHAnsi" w:hAnsiTheme="majorHAnsi"/>
        </w:rPr>
        <w:t>, a favor de salud sexual y reprodu</w:t>
      </w:r>
      <w:r w:rsidR="00844536" w:rsidRPr="004B51C9">
        <w:rPr>
          <w:rFonts w:asciiTheme="majorHAnsi" w:hAnsiTheme="majorHAnsi"/>
        </w:rPr>
        <w:t>c</w:t>
      </w:r>
      <w:r w:rsidR="00702839" w:rsidRPr="004B51C9">
        <w:rPr>
          <w:rFonts w:asciiTheme="majorHAnsi" w:hAnsiTheme="majorHAnsi"/>
        </w:rPr>
        <w:t xml:space="preserve">tiva, </w:t>
      </w:r>
      <w:r w:rsidRPr="004B51C9">
        <w:rPr>
          <w:rFonts w:asciiTheme="majorHAnsi" w:hAnsiTheme="majorHAnsi"/>
        </w:rPr>
        <w:t xml:space="preserve"> en América Latina</w:t>
      </w:r>
      <w:r w:rsidR="00926D63" w:rsidRPr="004B51C9">
        <w:rPr>
          <w:rFonts w:asciiTheme="majorHAnsi" w:hAnsiTheme="majorHAnsi"/>
        </w:rPr>
        <w:t>,</w:t>
      </w:r>
      <w:r w:rsidRPr="004B51C9">
        <w:rPr>
          <w:rFonts w:asciiTheme="majorHAnsi" w:hAnsiTheme="majorHAnsi"/>
        </w:rPr>
        <w:t xml:space="preserve"> tienen estos </w:t>
      </w:r>
      <w:proofErr w:type="gramStart"/>
      <w:r w:rsidRPr="004B51C9">
        <w:rPr>
          <w:rFonts w:asciiTheme="majorHAnsi" w:hAnsiTheme="majorHAnsi"/>
        </w:rPr>
        <w:t>componentes :</w:t>
      </w:r>
      <w:proofErr w:type="gramEnd"/>
    </w:p>
    <w:p w:rsidR="00576FEB" w:rsidRPr="004B51C9" w:rsidRDefault="008052C4" w:rsidP="004B51C9">
      <w:pPr>
        <w:pStyle w:val="Prrafodelista"/>
        <w:numPr>
          <w:ilvl w:val="0"/>
          <w:numId w:val="2"/>
        </w:numPr>
        <w:spacing w:after="0" w:line="360" w:lineRule="auto"/>
        <w:jc w:val="both"/>
        <w:rPr>
          <w:rFonts w:asciiTheme="majorHAnsi" w:hAnsiTheme="majorHAnsi"/>
        </w:rPr>
      </w:pPr>
      <w:r w:rsidRPr="004B51C9">
        <w:rPr>
          <w:rFonts w:asciiTheme="majorHAnsi" w:hAnsiTheme="majorHAnsi"/>
          <w:i/>
          <w:iCs/>
        </w:rPr>
        <w:t>“</w:t>
      </w:r>
      <w:r w:rsidR="00E16171" w:rsidRPr="004B51C9">
        <w:rPr>
          <w:rFonts w:asciiTheme="majorHAnsi" w:hAnsiTheme="majorHAnsi"/>
          <w:i/>
          <w:iCs/>
        </w:rPr>
        <w:t>Todo es relativo</w:t>
      </w:r>
      <w:proofErr w:type="gramStart"/>
      <w:r w:rsidR="00E16171" w:rsidRPr="004B51C9">
        <w:rPr>
          <w:rFonts w:asciiTheme="majorHAnsi" w:hAnsiTheme="majorHAnsi"/>
          <w:i/>
          <w:iCs/>
        </w:rPr>
        <w:t>” :</w:t>
      </w:r>
      <w:proofErr w:type="gramEnd"/>
      <w:r w:rsidR="00E16171" w:rsidRPr="004B51C9">
        <w:rPr>
          <w:rFonts w:asciiTheme="majorHAnsi" w:hAnsiTheme="majorHAnsi"/>
          <w:i/>
          <w:iCs/>
        </w:rPr>
        <w:t xml:space="preserve"> </w:t>
      </w:r>
      <w:r w:rsidRPr="004B51C9">
        <w:rPr>
          <w:rFonts w:asciiTheme="majorHAnsi" w:hAnsiTheme="majorHAnsi"/>
        </w:rPr>
        <w:t xml:space="preserve">nada es verdad ni nada es mentira… </w:t>
      </w:r>
      <w:r w:rsidR="00E03E01" w:rsidRPr="004B51C9">
        <w:rPr>
          <w:rFonts w:asciiTheme="majorHAnsi" w:hAnsiTheme="majorHAnsi"/>
        </w:rPr>
        <w:t>cada uno tiene su</w:t>
      </w:r>
      <w:r w:rsidR="00930C28" w:rsidRPr="004B51C9">
        <w:rPr>
          <w:rFonts w:asciiTheme="majorHAnsi" w:hAnsiTheme="majorHAnsi"/>
        </w:rPr>
        <w:t xml:space="preserve"> </w:t>
      </w:r>
      <w:r w:rsidR="00E03E01" w:rsidRPr="004B51C9">
        <w:rPr>
          <w:rFonts w:asciiTheme="majorHAnsi" w:hAnsiTheme="majorHAnsi"/>
        </w:rPr>
        <w:t>propia verdad</w:t>
      </w:r>
      <w:r w:rsidRPr="004B51C9">
        <w:rPr>
          <w:rFonts w:asciiTheme="majorHAnsi" w:hAnsiTheme="majorHAnsi"/>
        </w:rPr>
        <w:t xml:space="preserve">. </w:t>
      </w:r>
    </w:p>
    <w:p w:rsidR="001C1641" w:rsidRPr="004B51C9" w:rsidRDefault="008052C4" w:rsidP="004B51C9">
      <w:pPr>
        <w:pStyle w:val="Prrafodelista"/>
        <w:numPr>
          <w:ilvl w:val="0"/>
          <w:numId w:val="2"/>
        </w:numPr>
        <w:spacing w:after="0" w:line="360" w:lineRule="auto"/>
        <w:jc w:val="both"/>
        <w:rPr>
          <w:rFonts w:asciiTheme="majorHAnsi" w:hAnsiTheme="majorHAnsi"/>
        </w:rPr>
      </w:pPr>
      <w:r w:rsidRPr="004B51C9">
        <w:rPr>
          <w:rFonts w:asciiTheme="majorHAnsi" w:hAnsiTheme="majorHAnsi"/>
          <w:i/>
          <w:iCs/>
        </w:rPr>
        <w:lastRenderedPageBreak/>
        <w:t>“</w:t>
      </w:r>
      <w:r w:rsidR="005B2DDE" w:rsidRPr="004B51C9">
        <w:rPr>
          <w:rFonts w:asciiTheme="majorHAnsi" w:hAnsiTheme="majorHAnsi"/>
          <w:i/>
          <w:iCs/>
        </w:rPr>
        <w:t>Nada se puede prohibir</w:t>
      </w:r>
      <w:r w:rsidRPr="004B51C9">
        <w:rPr>
          <w:rFonts w:asciiTheme="majorHAnsi" w:hAnsiTheme="majorHAnsi"/>
          <w:i/>
          <w:iCs/>
        </w:rPr>
        <w:t>”</w:t>
      </w:r>
      <w:r w:rsidRPr="004B51C9">
        <w:rPr>
          <w:rFonts w:asciiTheme="majorHAnsi" w:hAnsiTheme="majorHAnsi"/>
        </w:rPr>
        <w:t>,</w:t>
      </w:r>
      <w:r w:rsidR="005B2DDE" w:rsidRPr="004B51C9">
        <w:rPr>
          <w:rFonts w:asciiTheme="majorHAnsi" w:hAnsiTheme="majorHAnsi"/>
        </w:rPr>
        <w:t xml:space="preserve"> porque las personas tienen derecho a expresarse libremente mientras no hagan daño  a nadie.</w:t>
      </w:r>
      <w:r w:rsidRPr="004B51C9">
        <w:rPr>
          <w:rFonts w:asciiTheme="majorHAnsi" w:hAnsiTheme="majorHAnsi"/>
        </w:rPr>
        <w:t xml:space="preserve"> </w:t>
      </w:r>
    </w:p>
    <w:p w:rsidR="00DC18D4" w:rsidRPr="004B51C9" w:rsidRDefault="008052C4" w:rsidP="004B51C9">
      <w:pPr>
        <w:pStyle w:val="Prrafodelista"/>
        <w:numPr>
          <w:ilvl w:val="0"/>
          <w:numId w:val="2"/>
        </w:numPr>
        <w:spacing w:after="0" w:line="360" w:lineRule="auto"/>
        <w:jc w:val="both"/>
        <w:rPr>
          <w:rFonts w:asciiTheme="majorHAnsi" w:hAnsiTheme="majorHAnsi"/>
        </w:rPr>
      </w:pPr>
      <w:r w:rsidRPr="004B51C9">
        <w:rPr>
          <w:rFonts w:asciiTheme="majorHAnsi" w:hAnsiTheme="majorHAnsi"/>
          <w:i/>
          <w:iCs/>
        </w:rPr>
        <w:t>“</w:t>
      </w:r>
      <w:r w:rsidR="00DC18D4" w:rsidRPr="004B51C9">
        <w:rPr>
          <w:rFonts w:asciiTheme="majorHAnsi" w:hAnsiTheme="majorHAnsi"/>
          <w:i/>
          <w:iCs/>
        </w:rPr>
        <w:t xml:space="preserve">Decisiones en respeto de la democracia y el consenso” : </w:t>
      </w:r>
      <w:r w:rsidR="00DC18D4" w:rsidRPr="004B51C9">
        <w:rPr>
          <w:rFonts w:asciiTheme="majorHAnsi" w:hAnsiTheme="majorHAnsi"/>
        </w:rPr>
        <w:t>por tanto todo es opinable</w:t>
      </w:r>
    </w:p>
    <w:p w:rsidR="00677BF9" w:rsidRPr="004B51C9" w:rsidRDefault="008052C4" w:rsidP="004B51C9">
      <w:pPr>
        <w:pStyle w:val="Prrafodelista"/>
        <w:numPr>
          <w:ilvl w:val="0"/>
          <w:numId w:val="2"/>
        </w:numPr>
        <w:spacing w:after="0" w:line="360" w:lineRule="auto"/>
        <w:jc w:val="both"/>
        <w:rPr>
          <w:rFonts w:asciiTheme="majorHAnsi" w:hAnsiTheme="majorHAnsi"/>
        </w:rPr>
      </w:pPr>
      <w:r w:rsidRPr="004B51C9">
        <w:rPr>
          <w:rFonts w:asciiTheme="majorHAnsi" w:hAnsiTheme="majorHAnsi"/>
          <w:i/>
          <w:iCs/>
        </w:rPr>
        <w:t>“</w:t>
      </w:r>
      <w:r w:rsidR="00677BF9" w:rsidRPr="004B51C9">
        <w:rPr>
          <w:rFonts w:asciiTheme="majorHAnsi" w:hAnsiTheme="majorHAnsi"/>
          <w:i/>
          <w:iCs/>
        </w:rPr>
        <w:t xml:space="preserve">Todo lo tradicional es </w:t>
      </w:r>
      <w:r w:rsidR="002414C2" w:rsidRPr="004B51C9">
        <w:rPr>
          <w:rFonts w:asciiTheme="majorHAnsi" w:hAnsiTheme="majorHAnsi"/>
          <w:i/>
          <w:iCs/>
        </w:rPr>
        <w:t>sinónimo</w:t>
      </w:r>
      <w:r w:rsidR="00677BF9" w:rsidRPr="004B51C9">
        <w:rPr>
          <w:rFonts w:asciiTheme="majorHAnsi" w:hAnsiTheme="majorHAnsi"/>
          <w:i/>
          <w:iCs/>
        </w:rPr>
        <w:t xml:space="preserve"> de retroceso y </w:t>
      </w:r>
      <w:r w:rsidR="004B764C" w:rsidRPr="004B51C9">
        <w:rPr>
          <w:rFonts w:asciiTheme="majorHAnsi" w:hAnsiTheme="majorHAnsi"/>
          <w:i/>
          <w:iCs/>
        </w:rPr>
        <w:t>daño</w:t>
      </w:r>
      <w:r w:rsidR="00677BF9" w:rsidRPr="004B51C9">
        <w:rPr>
          <w:rFonts w:asciiTheme="majorHAnsi" w:hAnsiTheme="majorHAnsi"/>
          <w:i/>
          <w:iCs/>
        </w:rPr>
        <w:t xml:space="preserve"> a la modernización</w:t>
      </w:r>
      <w:proofErr w:type="gramStart"/>
      <w:r w:rsidR="00677BF9" w:rsidRPr="004B51C9">
        <w:rPr>
          <w:rFonts w:asciiTheme="majorHAnsi" w:hAnsiTheme="majorHAnsi"/>
          <w:i/>
          <w:iCs/>
        </w:rPr>
        <w:t>” :</w:t>
      </w:r>
      <w:proofErr w:type="gramEnd"/>
      <w:r w:rsidR="00677BF9" w:rsidRPr="004B51C9">
        <w:rPr>
          <w:rFonts w:asciiTheme="majorHAnsi" w:hAnsiTheme="majorHAnsi"/>
          <w:i/>
          <w:iCs/>
        </w:rPr>
        <w:t xml:space="preserve"> </w:t>
      </w:r>
      <w:r w:rsidR="00677BF9" w:rsidRPr="004B51C9">
        <w:rPr>
          <w:rFonts w:asciiTheme="majorHAnsi" w:hAnsiTheme="majorHAnsi"/>
          <w:iCs/>
        </w:rPr>
        <w:t>Los dogmas son inadmisibles</w:t>
      </w:r>
      <w:r w:rsidRPr="004B51C9">
        <w:rPr>
          <w:rFonts w:asciiTheme="majorHAnsi" w:hAnsiTheme="majorHAnsi"/>
        </w:rPr>
        <w:t xml:space="preserve">. </w:t>
      </w:r>
    </w:p>
    <w:p w:rsidR="00D51A19" w:rsidRPr="004B51C9" w:rsidRDefault="008052C4" w:rsidP="004B51C9">
      <w:pPr>
        <w:pStyle w:val="Prrafodelista"/>
        <w:numPr>
          <w:ilvl w:val="0"/>
          <w:numId w:val="2"/>
        </w:numPr>
        <w:spacing w:after="0" w:line="360" w:lineRule="auto"/>
        <w:jc w:val="both"/>
        <w:rPr>
          <w:rFonts w:asciiTheme="majorHAnsi" w:hAnsiTheme="majorHAnsi"/>
        </w:rPr>
      </w:pPr>
      <w:r w:rsidRPr="004B51C9">
        <w:rPr>
          <w:rFonts w:asciiTheme="majorHAnsi" w:hAnsiTheme="majorHAnsi"/>
          <w:i/>
          <w:iCs/>
        </w:rPr>
        <w:t>“Libertad de pensamiento”</w:t>
      </w:r>
      <w:r w:rsidR="00AC56E0" w:rsidRPr="004B51C9">
        <w:rPr>
          <w:rFonts w:asciiTheme="majorHAnsi" w:hAnsiTheme="majorHAnsi"/>
        </w:rPr>
        <w:t>, cada quien puede opinar y hacer lo que le  parezca</w:t>
      </w:r>
      <w:r w:rsidR="00386340" w:rsidRPr="004B51C9">
        <w:rPr>
          <w:rFonts w:asciiTheme="majorHAnsi" w:hAnsiTheme="majorHAnsi"/>
        </w:rPr>
        <w:t>.</w:t>
      </w:r>
      <w:r w:rsidR="00D51A19" w:rsidRPr="004B51C9">
        <w:rPr>
          <w:rFonts w:asciiTheme="majorHAnsi" w:hAnsiTheme="majorHAnsi"/>
        </w:rPr>
        <w:t xml:space="preserve"> </w:t>
      </w:r>
      <w:r w:rsidRPr="004B51C9">
        <w:rPr>
          <w:rFonts w:asciiTheme="majorHAnsi" w:hAnsiTheme="majorHAnsi"/>
          <w:iCs/>
        </w:rPr>
        <w:t>Toda idea, principio o creencia es tan respetable como otra</w:t>
      </w:r>
      <w:r w:rsidRPr="004B51C9">
        <w:rPr>
          <w:rFonts w:asciiTheme="majorHAnsi" w:hAnsiTheme="majorHAnsi"/>
        </w:rPr>
        <w:t xml:space="preserve">. </w:t>
      </w:r>
    </w:p>
    <w:p w:rsidR="000E0619" w:rsidRPr="004B51C9" w:rsidRDefault="000E0619" w:rsidP="004B51C9">
      <w:pPr>
        <w:pStyle w:val="Prrafodelista"/>
        <w:numPr>
          <w:ilvl w:val="0"/>
          <w:numId w:val="2"/>
        </w:numPr>
        <w:spacing w:after="0" w:line="360" w:lineRule="auto"/>
        <w:jc w:val="both"/>
        <w:rPr>
          <w:rFonts w:asciiTheme="majorHAnsi" w:hAnsiTheme="majorHAnsi"/>
        </w:rPr>
      </w:pPr>
      <w:r w:rsidRPr="004B51C9">
        <w:rPr>
          <w:rFonts w:asciiTheme="majorHAnsi" w:hAnsiTheme="majorHAnsi"/>
          <w:i/>
          <w:iCs/>
        </w:rPr>
        <w:t>“Tolerancia”</w:t>
      </w:r>
    </w:p>
    <w:p w:rsidR="00CF6B67" w:rsidRPr="004B51C9" w:rsidRDefault="008052C4" w:rsidP="004B51C9">
      <w:pPr>
        <w:spacing w:after="0" w:line="360" w:lineRule="auto"/>
        <w:ind w:left="709" w:hanging="349"/>
        <w:jc w:val="both"/>
        <w:rPr>
          <w:rFonts w:asciiTheme="majorHAnsi" w:hAnsiTheme="majorHAnsi"/>
        </w:rPr>
      </w:pPr>
      <w:r w:rsidRPr="004B51C9">
        <w:rPr>
          <w:rFonts w:asciiTheme="majorHAnsi" w:hAnsiTheme="majorHAnsi"/>
        </w:rPr>
        <w:t xml:space="preserve">8. </w:t>
      </w:r>
      <w:r w:rsidRPr="004B51C9">
        <w:rPr>
          <w:rFonts w:asciiTheme="majorHAnsi" w:hAnsiTheme="majorHAnsi"/>
          <w:i/>
          <w:iCs/>
        </w:rPr>
        <w:t>“No acept</w:t>
      </w:r>
      <w:r w:rsidR="00E876B4" w:rsidRPr="004B51C9">
        <w:rPr>
          <w:rFonts w:asciiTheme="majorHAnsi" w:hAnsiTheme="majorHAnsi"/>
          <w:i/>
          <w:iCs/>
        </w:rPr>
        <w:t>ar</w:t>
      </w:r>
      <w:r w:rsidRPr="004B51C9">
        <w:rPr>
          <w:rFonts w:asciiTheme="majorHAnsi" w:hAnsiTheme="majorHAnsi"/>
          <w:i/>
          <w:iCs/>
        </w:rPr>
        <w:t xml:space="preserve"> </w:t>
      </w:r>
      <w:r w:rsidR="00E876B4" w:rsidRPr="004B51C9">
        <w:rPr>
          <w:rFonts w:asciiTheme="majorHAnsi" w:hAnsiTheme="majorHAnsi"/>
          <w:i/>
          <w:iCs/>
        </w:rPr>
        <w:t>lo que n</w:t>
      </w:r>
      <w:r w:rsidRPr="004B51C9">
        <w:rPr>
          <w:rFonts w:asciiTheme="majorHAnsi" w:hAnsiTheme="majorHAnsi"/>
          <w:i/>
          <w:iCs/>
        </w:rPr>
        <w:t>o sea demostrable”</w:t>
      </w:r>
      <w:r w:rsidR="00F1791D" w:rsidRPr="004B51C9">
        <w:rPr>
          <w:rFonts w:asciiTheme="majorHAnsi" w:hAnsiTheme="majorHAnsi"/>
        </w:rPr>
        <w:t xml:space="preserve">. Esto es ilógico porque todo aquello </w:t>
      </w:r>
      <w:r w:rsidR="007719FB" w:rsidRPr="004B51C9">
        <w:rPr>
          <w:rFonts w:asciiTheme="majorHAnsi" w:hAnsiTheme="majorHAnsi"/>
        </w:rPr>
        <w:t>empíricamente demostrable alcanza menos de un</w:t>
      </w:r>
      <w:r w:rsidRPr="004B51C9">
        <w:rPr>
          <w:rFonts w:asciiTheme="majorHAnsi" w:hAnsiTheme="majorHAnsi"/>
        </w:rPr>
        <w:t xml:space="preserve"> 0,1% e</w:t>
      </w:r>
      <w:r w:rsidR="0052357F" w:rsidRPr="004B51C9">
        <w:rPr>
          <w:rFonts w:asciiTheme="majorHAnsi" w:hAnsiTheme="majorHAnsi"/>
        </w:rPr>
        <w:t xml:space="preserve">n cuanto </w:t>
      </w:r>
      <w:r w:rsidRPr="004B51C9">
        <w:rPr>
          <w:rFonts w:asciiTheme="majorHAnsi" w:hAnsiTheme="majorHAnsi"/>
        </w:rPr>
        <w:t xml:space="preserve">conocimiento humano. </w:t>
      </w:r>
    </w:p>
    <w:p w:rsidR="00AD5100" w:rsidRPr="004B51C9" w:rsidRDefault="00AD5100" w:rsidP="004B51C9">
      <w:pPr>
        <w:spacing w:after="0" w:line="360" w:lineRule="auto"/>
        <w:jc w:val="both"/>
        <w:rPr>
          <w:rFonts w:asciiTheme="majorHAnsi" w:hAnsiTheme="majorHAnsi"/>
        </w:rPr>
      </w:pPr>
    </w:p>
    <w:p w:rsidR="00AD5100" w:rsidRPr="004B51C9" w:rsidRDefault="001061C7" w:rsidP="004B51C9">
      <w:pPr>
        <w:spacing w:after="0" w:line="360" w:lineRule="auto"/>
        <w:jc w:val="both"/>
        <w:rPr>
          <w:rFonts w:asciiTheme="majorHAnsi" w:hAnsiTheme="majorHAnsi"/>
        </w:rPr>
      </w:pPr>
      <w:r w:rsidRPr="004B51C9">
        <w:rPr>
          <w:rFonts w:asciiTheme="majorHAnsi" w:hAnsiTheme="majorHAnsi"/>
        </w:rPr>
        <w:t xml:space="preserve">Estas </w:t>
      </w:r>
      <w:r w:rsidR="00713A60" w:rsidRPr="004B51C9">
        <w:rPr>
          <w:rFonts w:asciiTheme="majorHAnsi" w:hAnsiTheme="majorHAnsi"/>
        </w:rPr>
        <w:t>cláusulas</w:t>
      </w:r>
      <w:r w:rsidRPr="004B51C9">
        <w:rPr>
          <w:rFonts w:asciiTheme="majorHAnsi" w:hAnsiTheme="majorHAnsi"/>
        </w:rPr>
        <w:t xml:space="preserve"> que se imponen en la educación contemporánea de los países en vías de desarrollo han generado un</w:t>
      </w:r>
      <w:r w:rsidR="008052C4" w:rsidRPr="004B51C9">
        <w:rPr>
          <w:rFonts w:asciiTheme="majorHAnsi" w:hAnsiTheme="majorHAnsi"/>
        </w:rPr>
        <w:t xml:space="preserve"> vértigo intelectual y sus síntomas son: falta de personalidad, acentuada inseguridad en sus talentos. O sea, que el relativismo le ha llevado al complejo de inferioridad, a la tristeza: </w:t>
      </w:r>
      <w:r w:rsidR="00184A57" w:rsidRPr="004B51C9">
        <w:rPr>
          <w:rFonts w:asciiTheme="majorHAnsi" w:hAnsiTheme="majorHAnsi"/>
        </w:rPr>
        <w:t>p</w:t>
      </w:r>
      <w:r w:rsidR="008052C4" w:rsidRPr="004B51C9">
        <w:rPr>
          <w:rFonts w:asciiTheme="majorHAnsi" w:hAnsiTheme="majorHAnsi"/>
        </w:rPr>
        <w:t xml:space="preserve">orque el hombre puede ser bueno o malo, sabio o ignorante, pero lo que su propia naturaleza racional no puede aceptar jamás sin romperse en pedazos es vivir en la contradicción. </w:t>
      </w:r>
      <w:r w:rsidR="00C12BE8" w:rsidRPr="004B51C9">
        <w:rPr>
          <w:rFonts w:asciiTheme="majorHAnsi" w:hAnsiTheme="majorHAnsi"/>
        </w:rPr>
        <w:t xml:space="preserve"> </w:t>
      </w:r>
      <w:r w:rsidR="00AD5100" w:rsidRPr="004B51C9">
        <w:rPr>
          <w:rFonts w:asciiTheme="majorHAnsi" w:hAnsiTheme="majorHAnsi"/>
        </w:rPr>
        <w:t xml:space="preserve">La </w:t>
      </w:r>
      <w:proofErr w:type="spellStart"/>
      <w:r w:rsidR="00AD5100" w:rsidRPr="004B51C9">
        <w:rPr>
          <w:rFonts w:asciiTheme="majorHAnsi" w:hAnsiTheme="majorHAnsi"/>
        </w:rPr>
        <w:t>incoherancia</w:t>
      </w:r>
      <w:proofErr w:type="spellEnd"/>
      <w:r w:rsidR="00AD5100" w:rsidRPr="004B51C9">
        <w:rPr>
          <w:rFonts w:asciiTheme="majorHAnsi" w:hAnsiTheme="majorHAnsi"/>
        </w:rPr>
        <w:t xml:space="preserve"> conduce a la locura de una inventiva voraz y siempre insatisfecha, ejemplo </w:t>
      </w:r>
      <w:r w:rsidR="00F16BFB">
        <w:rPr>
          <w:rFonts w:asciiTheme="majorHAnsi" w:hAnsiTheme="majorHAnsi"/>
        </w:rPr>
        <w:t>claro d</w:t>
      </w:r>
      <w:r w:rsidR="00AD5100" w:rsidRPr="004B51C9">
        <w:rPr>
          <w:rFonts w:asciiTheme="majorHAnsi" w:hAnsiTheme="majorHAnsi"/>
        </w:rPr>
        <w:t xml:space="preserve">el comportamiento homosexual. </w:t>
      </w:r>
    </w:p>
    <w:p w:rsidR="007F5678" w:rsidRPr="004B51C9" w:rsidRDefault="007F5678" w:rsidP="004B51C9">
      <w:pPr>
        <w:spacing w:after="0" w:line="360" w:lineRule="auto"/>
        <w:jc w:val="both"/>
        <w:rPr>
          <w:rFonts w:asciiTheme="majorHAnsi" w:hAnsiTheme="majorHAnsi" w:cs="Times New Roman"/>
        </w:rPr>
      </w:pPr>
    </w:p>
    <w:p w:rsidR="00EE51CB" w:rsidRPr="004B51C9" w:rsidRDefault="007F5678" w:rsidP="004B51C9">
      <w:pPr>
        <w:spacing w:after="0" w:line="360" w:lineRule="auto"/>
        <w:jc w:val="both"/>
        <w:rPr>
          <w:rFonts w:asciiTheme="majorHAnsi" w:hAnsiTheme="majorHAnsi" w:cs="Times New Roman"/>
        </w:rPr>
      </w:pPr>
      <w:r w:rsidRPr="004B51C9">
        <w:rPr>
          <w:rFonts w:asciiTheme="majorHAnsi" w:hAnsiTheme="majorHAnsi" w:cs="Times New Roman"/>
        </w:rPr>
        <w:t>En América del Sur, l</w:t>
      </w:r>
      <w:r w:rsidR="00E52008" w:rsidRPr="004B51C9">
        <w:rPr>
          <w:rFonts w:asciiTheme="majorHAnsi" w:hAnsiTheme="majorHAnsi" w:cs="Times New Roman"/>
        </w:rPr>
        <w:t xml:space="preserve">a </w:t>
      </w:r>
      <w:r w:rsidR="0042509D" w:rsidRPr="004B51C9">
        <w:rPr>
          <w:rFonts w:asciiTheme="majorHAnsi" w:hAnsiTheme="majorHAnsi" w:cs="Times New Roman"/>
        </w:rPr>
        <w:t xml:space="preserve">educación </w:t>
      </w:r>
      <w:r w:rsidR="00E52008" w:rsidRPr="004B51C9">
        <w:rPr>
          <w:rFonts w:asciiTheme="majorHAnsi" w:hAnsiTheme="majorHAnsi" w:cs="Times New Roman"/>
        </w:rPr>
        <w:t xml:space="preserve">moderna, </w:t>
      </w:r>
      <w:r w:rsidR="0042509D" w:rsidRPr="004B51C9">
        <w:rPr>
          <w:rFonts w:asciiTheme="majorHAnsi" w:hAnsiTheme="majorHAnsi" w:cs="Times New Roman"/>
        </w:rPr>
        <w:t>racio</w:t>
      </w:r>
      <w:r w:rsidR="0042509D" w:rsidRPr="004B51C9">
        <w:rPr>
          <w:rFonts w:asciiTheme="majorHAnsi" w:hAnsiTheme="majorHAnsi" w:cs="Times New Roman"/>
        </w:rPr>
        <w:softHyphen/>
        <w:t xml:space="preserve">nalista, </w:t>
      </w:r>
      <w:r w:rsidR="00580080" w:rsidRPr="004B51C9">
        <w:rPr>
          <w:rFonts w:asciiTheme="majorHAnsi" w:hAnsiTheme="majorHAnsi" w:cs="Times New Roman"/>
        </w:rPr>
        <w:t xml:space="preserve">y políticamente correcta </w:t>
      </w:r>
      <w:r w:rsidR="0042509D" w:rsidRPr="004B51C9">
        <w:rPr>
          <w:rFonts w:asciiTheme="majorHAnsi" w:hAnsiTheme="majorHAnsi" w:cs="Times New Roman"/>
        </w:rPr>
        <w:t xml:space="preserve">es, hoy, signo </w:t>
      </w:r>
      <w:r w:rsidR="00E52008" w:rsidRPr="004B51C9">
        <w:rPr>
          <w:rFonts w:asciiTheme="majorHAnsi" w:hAnsiTheme="majorHAnsi" w:cs="Times New Roman"/>
        </w:rPr>
        <w:t xml:space="preserve">culturalmente </w:t>
      </w:r>
      <w:r w:rsidR="006D5E7E">
        <w:rPr>
          <w:rFonts w:asciiTheme="majorHAnsi" w:hAnsiTheme="majorHAnsi" w:cs="Times New Roman"/>
        </w:rPr>
        <w:t xml:space="preserve">aceptado, centrándose en la </w:t>
      </w:r>
      <w:r w:rsidR="002703A2" w:rsidRPr="004B51C9">
        <w:rPr>
          <w:rFonts w:asciiTheme="majorHAnsi" w:hAnsiTheme="majorHAnsi" w:cs="Times New Roman"/>
        </w:rPr>
        <w:t xml:space="preserve">mujer </w:t>
      </w:r>
      <w:r w:rsidR="00580080" w:rsidRPr="004B51C9">
        <w:rPr>
          <w:rFonts w:asciiTheme="majorHAnsi" w:hAnsiTheme="majorHAnsi" w:cs="Times New Roman"/>
        </w:rPr>
        <w:t>como sujeto de derechos humanos</w:t>
      </w:r>
      <w:r w:rsidR="006D5E7E">
        <w:rPr>
          <w:rFonts w:asciiTheme="majorHAnsi" w:hAnsiTheme="majorHAnsi" w:cs="Times New Roman"/>
        </w:rPr>
        <w:t>, t</w:t>
      </w:r>
      <w:r w:rsidR="002703A2" w:rsidRPr="004B51C9">
        <w:rPr>
          <w:rFonts w:asciiTheme="majorHAnsi" w:hAnsiTheme="majorHAnsi" w:cs="Times New Roman"/>
        </w:rPr>
        <w:t>al corriente de pensamiento d</w:t>
      </w:r>
      <w:r w:rsidR="00177DB8" w:rsidRPr="004B51C9">
        <w:rPr>
          <w:rFonts w:asciiTheme="majorHAnsi" w:hAnsiTheme="majorHAnsi" w:cs="Times New Roman"/>
        </w:rPr>
        <w:t xml:space="preserve">ifunde </w:t>
      </w:r>
      <w:r w:rsidR="00FE795E" w:rsidRPr="004B51C9">
        <w:rPr>
          <w:rFonts w:asciiTheme="majorHAnsi" w:hAnsiTheme="majorHAnsi" w:cs="Times New Roman"/>
        </w:rPr>
        <w:t xml:space="preserve">planteamientos </w:t>
      </w:r>
      <w:r w:rsidR="00177DB8" w:rsidRPr="004B51C9">
        <w:rPr>
          <w:rFonts w:asciiTheme="majorHAnsi" w:hAnsiTheme="majorHAnsi" w:cs="Times New Roman"/>
        </w:rPr>
        <w:t xml:space="preserve">aparentemente lógicos </w:t>
      </w:r>
      <w:r w:rsidR="00346C21" w:rsidRPr="004B51C9">
        <w:rPr>
          <w:rFonts w:asciiTheme="majorHAnsi" w:hAnsiTheme="majorHAnsi" w:cs="Times New Roman"/>
        </w:rPr>
        <w:t xml:space="preserve">e invasivos, </w:t>
      </w:r>
      <w:r w:rsidR="007142B7" w:rsidRPr="004B51C9">
        <w:rPr>
          <w:rFonts w:asciiTheme="majorHAnsi" w:hAnsiTheme="majorHAnsi" w:cs="Times New Roman"/>
        </w:rPr>
        <w:t>se empeña en trastocar l</w:t>
      </w:r>
      <w:r w:rsidR="00CB0AF7" w:rsidRPr="004B51C9">
        <w:rPr>
          <w:rFonts w:asciiTheme="majorHAnsi" w:hAnsiTheme="majorHAnsi" w:cs="Times New Roman"/>
        </w:rPr>
        <w:t xml:space="preserve">o </w:t>
      </w:r>
      <w:r w:rsidR="007142B7" w:rsidRPr="004B51C9">
        <w:rPr>
          <w:rFonts w:asciiTheme="majorHAnsi" w:hAnsiTheme="majorHAnsi" w:cs="Times New Roman"/>
        </w:rPr>
        <w:t xml:space="preserve">esencial por lo democráticamente aceptado, haciendo de esto un </w:t>
      </w:r>
      <w:r w:rsidR="00CB0AF7" w:rsidRPr="004B51C9">
        <w:rPr>
          <w:rFonts w:asciiTheme="majorHAnsi" w:hAnsiTheme="majorHAnsi" w:cs="Times New Roman"/>
        </w:rPr>
        <w:t xml:space="preserve">fundamento </w:t>
      </w:r>
      <w:r w:rsidR="00A379D3" w:rsidRPr="004B51C9">
        <w:rPr>
          <w:rFonts w:asciiTheme="majorHAnsi" w:hAnsiTheme="majorHAnsi" w:cs="Times New Roman"/>
        </w:rPr>
        <w:t>que rige la</w:t>
      </w:r>
      <w:r w:rsidR="003E0029" w:rsidRPr="004B51C9">
        <w:rPr>
          <w:rFonts w:asciiTheme="majorHAnsi" w:hAnsiTheme="majorHAnsi" w:cs="Times New Roman"/>
        </w:rPr>
        <w:t xml:space="preserve"> conducta individual y </w:t>
      </w:r>
      <w:r w:rsidR="00364E56" w:rsidRPr="004B51C9">
        <w:rPr>
          <w:rFonts w:asciiTheme="majorHAnsi" w:hAnsiTheme="majorHAnsi" w:cs="Times New Roman"/>
        </w:rPr>
        <w:t>convivencia social, en cuanto estilo de c</w:t>
      </w:r>
      <w:r w:rsidR="00CB0AF7" w:rsidRPr="004B51C9">
        <w:rPr>
          <w:rFonts w:asciiTheme="majorHAnsi" w:hAnsiTheme="majorHAnsi" w:cs="Times New Roman"/>
        </w:rPr>
        <w:t>omportamiento</w:t>
      </w:r>
      <w:r w:rsidR="00557EBA" w:rsidRPr="004B51C9">
        <w:rPr>
          <w:rFonts w:asciiTheme="majorHAnsi" w:hAnsiTheme="majorHAnsi" w:cs="Times New Roman"/>
        </w:rPr>
        <w:t xml:space="preserve"> saludable</w:t>
      </w:r>
      <w:r w:rsidR="00B1738A" w:rsidRPr="004B51C9">
        <w:rPr>
          <w:rFonts w:asciiTheme="majorHAnsi" w:hAnsiTheme="majorHAnsi" w:cs="Times New Roman"/>
        </w:rPr>
        <w:t xml:space="preserve">, </w:t>
      </w:r>
      <w:r w:rsidR="005218CB" w:rsidRPr="004B51C9">
        <w:rPr>
          <w:rFonts w:asciiTheme="majorHAnsi" w:hAnsiTheme="majorHAnsi"/>
        </w:rPr>
        <w:t>meta lógica de la supuesta racionalización de la salud reproductiva.</w:t>
      </w:r>
      <w:r w:rsidR="00DD3068">
        <w:rPr>
          <w:rFonts w:asciiTheme="majorHAnsi" w:hAnsiTheme="majorHAnsi"/>
        </w:rPr>
        <w:t xml:space="preserve"> </w:t>
      </w:r>
      <w:r w:rsidR="0062117B">
        <w:rPr>
          <w:rFonts w:asciiTheme="majorHAnsi" w:hAnsiTheme="majorHAnsi"/>
        </w:rPr>
        <w:t xml:space="preserve">Por ello </w:t>
      </w:r>
      <w:r w:rsidR="00DD3068">
        <w:rPr>
          <w:rFonts w:asciiTheme="majorHAnsi" w:hAnsiTheme="majorHAnsi"/>
        </w:rPr>
        <w:t>se han</w:t>
      </w:r>
      <w:r w:rsidR="00EE51CB" w:rsidRPr="004B51C9">
        <w:rPr>
          <w:rFonts w:asciiTheme="majorHAnsi" w:hAnsiTheme="majorHAnsi" w:cs="Times New Roman"/>
        </w:rPr>
        <w:t xml:space="preserve"> ido aprobando leyes que responden a estas ideas, pero que nada tienen que ver con </w:t>
      </w:r>
      <w:r w:rsidR="0062117B">
        <w:rPr>
          <w:rFonts w:asciiTheme="majorHAnsi" w:hAnsiTheme="majorHAnsi" w:cs="Times New Roman"/>
        </w:rPr>
        <w:t>las</w:t>
      </w:r>
      <w:r w:rsidR="00EE51CB" w:rsidRPr="004B51C9">
        <w:rPr>
          <w:rFonts w:asciiTheme="majorHAnsi" w:hAnsiTheme="majorHAnsi" w:cs="Times New Roman"/>
        </w:rPr>
        <w:t xml:space="preserve"> tradiciones, </w:t>
      </w:r>
      <w:proofErr w:type="gramStart"/>
      <w:r w:rsidR="00EE51CB" w:rsidRPr="004B51C9">
        <w:rPr>
          <w:rFonts w:asciiTheme="majorHAnsi" w:hAnsiTheme="majorHAnsi" w:cs="Times New Roman"/>
        </w:rPr>
        <w:t xml:space="preserve">creencias </w:t>
      </w:r>
      <w:r w:rsidR="0062117B">
        <w:rPr>
          <w:rFonts w:asciiTheme="majorHAnsi" w:hAnsiTheme="majorHAnsi" w:cs="Times New Roman"/>
        </w:rPr>
        <w:t>,</w:t>
      </w:r>
      <w:proofErr w:type="gramEnd"/>
      <w:r w:rsidR="0062117B">
        <w:rPr>
          <w:rFonts w:asciiTheme="majorHAnsi" w:hAnsiTheme="majorHAnsi" w:cs="Times New Roman"/>
        </w:rPr>
        <w:t xml:space="preserve"> </w:t>
      </w:r>
      <w:r w:rsidR="00EE51CB" w:rsidRPr="004B51C9">
        <w:rPr>
          <w:rFonts w:asciiTheme="majorHAnsi" w:hAnsiTheme="majorHAnsi" w:cs="Times New Roman"/>
        </w:rPr>
        <w:t xml:space="preserve">preocupaciones de la población </w:t>
      </w:r>
      <w:r w:rsidR="006C5F05" w:rsidRPr="004B51C9">
        <w:rPr>
          <w:rFonts w:asciiTheme="majorHAnsi" w:hAnsiTheme="majorHAnsi" w:cs="Times New Roman"/>
        </w:rPr>
        <w:t xml:space="preserve">ni </w:t>
      </w:r>
      <w:r w:rsidR="00EE51CB" w:rsidRPr="004B51C9">
        <w:rPr>
          <w:rFonts w:asciiTheme="majorHAnsi" w:hAnsiTheme="majorHAnsi" w:cs="Times New Roman"/>
        </w:rPr>
        <w:t xml:space="preserve">con las necesidades reales del Estado. </w:t>
      </w:r>
      <w:r w:rsidR="0089584C" w:rsidRPr="004B51C9">
        <w:rPr>
          <w:rFonts w:asciiTheme="majorHAnsi" w:hAnsiTheme="majorHAnsi" w:cs="Times New Roman"/>
        </w:rPr>
        <w:t xml:space="preserve"> </w:t>
      </w:r>
      <w:r w:rsidR="00EE51CB" w:rsidRPr="004B51C9">
        <w:rPr>
          <w:rFonts w:asciiTheme="majorHAnsi" w:hAnsiTheme="majorHAnsi" w:cs="Times New Roman"/>
        </w:rPr>
        <w:t xml:space="preserve">América Latina está </w:t>
      </w:r>
      <w:r w:rsidR="00896E04" w:rsidRPr="004B51C9">
        <w:rPr>
          <w:rFonts w:asciiTheme="majorHAnsi" w:hAnsiTheme="majorHAnsi" w:cs="Times New Roman"/>
        </w:rPr>
        <w:t>aceptando el establecimiento de la salud sexual y reproductiva si</w:t>
      </w:r>
      <w:r w:rsidR="00EE51CB" w:rsidRPr="004B51C9">
        <w:rPr>
          <w:rFonts w:asciiTheme="majorHAnsi" w:hAnsiTheme="majorHAnsi" w:cs="Times New Roman"/>
        </w:rPr>
        <w:t xml:space="preserve">n </w:t>
      </w:r>
      <w:r w:rsidR="00896E04" w:rsidRPr="004B51C9">
        <w:rPr>
          <w:rFonts w:asciiTheme="majorHAnsi" w:hAnsiTheme="majorHAnsi" w:cs="Times New Roman"/>
        </w:rPr>
        <w:t xml:space="preserve">el </w:t>
      </w:r>
      <w:r w:rsidR="00EE51CB" w:rsidRPr="004B51C9">
        <w:rPr>
          <w:rFonts w:asciiTheme="majorHAnsi" w:hAnsiTheme="majorHAnsi" w:cs="Times New Roman"/>
        </w:rPr>
        <w:t xml:space="preserve">análisis de su conveniencia, bajo la bandera de la “inclusión social”, </w:t>
      </w:r>
      <w:r w:rsidR="0097080B" w:rsidRPr="004B51C9">
        <w:rPr>
          <w:rFonts w:asciiTheme="majorHAnsi" w:hAnsiTheme="majorHAnsi" w:cs="Times New Roman"/>
        </w:rPr>
        <w:t>“</w:t>
      </w:r>
      <w:r w:rsidR="00EE51CB" w:rsidRPr="004B51C9">
        <w:rPr>
          <w:rFonts w:asciiTheme="majorHAnsi" w:hAnsiTheme="majorHAnsi" w:cs="Times New Roman"/>
        </w:rPr>
        <w:t>el</w:t>
      </w:r>
      <w:r w:rsidR="0097080B" w:rsidRPr="004B51C9">
        <w:rPr>
          <w:rFonts w:asciiTheme="majorHAnsi" w:hAnsiTheme="majorHAnsi" w:cs="Times New Roman"/>
        </w:rPr>
        <w:t xml:space="preserve"> </w:t>
      </w:r>
      <w:r w:rsidR="00EE51CB" w:rsidRPr="004B51C9">
        <w:rPr>
          <w:rFonts w:asciiTheme="majorHAnsi" w:hAnsiTheme="majorHAnsi" w:cs="Times New Roman"/>
        </w:rPr>
        <w:t>progresismo” y los “derechos humanos”.</w:t>
      </w:r>
    </w:p>
    <w:p w:rsidR="008C68F1" w:rsidRDefault="008C68F1" w:rsidP="004B51C9">
      <w:pPr>
        <w:spacing w:after="0" w:line="360" w:lineRule="auto"/>
        <w:jc w:val="both"/>
        <w:rPr>
          <w:rFonts w:asciiTheme="majorHAnsi" w:hAnsiTheme="majorHAnsi" w:cs="Times New Roman"/>
        </w:rPr>
      </w:pPr>
    </w:p>
    <w:p w:rsidR="00EE51CB" w:rsidRPr="004B51C9" w:rsidRDefault="003034A7" w:rsidP="004B51C9">
      <w:pPr>
        <w:spacing w:after="0" w:line="360" w:lineRule="auto"/>
        <w:jc w:val="both"/>
        <w:rPr>
          <w:rFonts w:asciiTheme="majorHAnsi" w:hAnsiTheme="majorHAnsi" w:cs="Times New Roman"/>
        </w:rPr>
      </w:pPr>
      <w:r>
        <w:rPr>
          <w:rFonts w:asciiTheme="majorHAnsi" w:hAnsiTheme="majorHAnsi" w:cs="Times New Roman"/>
        </w:rPr>
        <w:t>Teniendo Amé</w:t>
      </w:r>
      <w:r w:rsidR="003900D8" w:rsidRPr="004B51C9">
        <w:rPr>
          <w:rFonts w:asciiTheme="majorHAnsi" w:hAnsiTheme="majorHAnsi" w:cs="Times New Roman"/>
        </w:rPr>
        <w:t>rica Latina una fuerte protección</w:t>
      </w:r>
      <w:r w:rsidR="003E5DEE">
        <w:rPr>
          <w:rFonts w:asciiTheme="majorHAnsi" w:hAnsiTheme="majorHAnsi" w:cs="Times New Roman"/>
        </w:rPr>
        <w:t xml:space="preserve"> jurídica (</w:t>
      </w:r>
      <w:r w:rsidR="003900D8" w:rsidRPr="004B51C9">
        <w:rPr>
          <w:rFonts w:asciiTheme="majorHAnsi" w:hAnsiTheme="majorHAnsi" w:cs="Times New Roman"/>
        </w:rPr>
        <w:t>constitucional y penal</w:t>
      </w:r>
      <w:r w:rsidR="003E5DEE">
        <w:rPr>
          <w:rFonts w:asciiTheme="majorHAnsi" w:hAnsiTheme="majorHAnsi" w:cs="Times New Roman"/>
        </w:rPr>
        <w:t>)</w:t>
      </w:r>
      <w:r w:rsidR="00826710">
        <w:rPr>
          <w:rFonts w:asciiTheme="majorHAnsi" w:hAnsiTheme="majorHAnsi" w:cs="Times New Roman"/>
        </w:rPr>
        <w:t xml:space="preserve"> por</w:t>
      </w:r>
      <w:r w:rsidR="003900D8" w:rsidRPr="004B51C9">
        <w:rPr>
          <w:rFonts w:asciiTheme="majorHAnsi" w:hAnsiTheme="majorHAnsi" w:cs="Times New Roman"/>
        </w:rPr>
        <w:t xml:space="preserve"> la vida del concebido, </w:t>
      </w:r>
      <w:r w:rsidR="000A7F56" w:rsidRPr="004B51C9">
        <w:rPr>
          <w:rFonts w:asciiTheme="majorHAnsi" w:hAnsiTheme="majorHAnsi" w:cs="Times New Roman"/>
        </w:rPr>
        <w:t xml:space="preserve">uno de los retos de la salud sexual y reproductiva al 2015 </w:t>
      </w:r>
      <w:r w:rsidR="00036654" w:rsidRPr="004B51C9">
        <w:rPr>
          <w:rFonts w:asciiTheme="majorHAnsi" w:hAnsiTheme="majorHAnsi" w:cs="Times New Roman"/>
        </w:rPr>
        <w:t xml:space="preserve">es </w:t>
      </w:r>
      <w:r w:rsidR="00EE51CB" w:rsidRPr="004B51C9">
        <w:rPr>
          <w:rFonts w:asciiTheme="majorHAnsi" w:hAnsiTheme="majorHAnsi" w:cs="Times New Roman"/>
        </w:rPr>
        <w:t xml:space="preserve">la progresiva despenalización del aborto mediante el reconocimiento del </w:t>
      </w:r>
      <w:r w:rsidR="0005249B" w:rsidRPr="004B51C9">
        <w:rPr>
          <w:rFonts w:asciiTheme="majorHAnsi" w:hAnsiTheme="majorHAnsi" w:cs="Times New Roman"/>
        </w:rPr>
        <w:t xml:space="preserve">“derecho al aborto”, usando argumentos sentimentales y </w:t>
      </w:r>
      <w:r w:rsidR="00EE51CB" w:rsidRPr="004B51C9">
        <w:rPr>
          <w:rFonts w:asciiTheme="majorHAnsi" w:hAnsiTheme="majorHAnsi" w:cs="Times New Roman"/>
        </w:rPr>
        <w:t xml:space="preserve">a través de presión internacional busca </w:t>
      </w:r>
      <w:r w:rsidR="00EE51CB" w:rsidRPr="004B51C9">
        <w:rPr>
          <w:rFonts w:asciiTheme="majorHAnsi" w:hAnsiTheme="majorHAnsi" w:cs="Times New Roman"/>
        </w:rPr>
        <w:lastRenderedPageBreak/>
        <w:t xml:space="preserve">debilitar </w:t>
      </w:r>
      <w:r w:rsidR="00A71615">
        <w:rPr>
          <w:rFonts w:asciiTheme="majorHAnsi" w:hAnsiTheme="majorHAnsi" w:cs="Times New Roman"/>
        </w:rPr>
        <w:t xml:space="preserve">el resguardo </w:t>
      </w:r>
      <w:r w:rsidR="00EE51CB" w:rsidRPr="004B51C9">
        <w:rPr>
          <w:rFonts w:asciiTheme="majorHAnsi" w:hAnsiTheme="majorHAnsi" w:cs="Times New Roman"/>
        </w:rPr>
        <w:t>del concebido</w:t>
      </w:r>
      <w:r w:rsidR="00A71615">
        <w:rPr>
          <w:rFonts w:asciiTheme="majorHAnsi" w:hAnsiTheme="majorHAnsi" w:cs="Times New Roman"/>
        </w:rPr>
        <w:t>.</w:t>
      </w:r>
      <w:r w:rsidR="00EE51CB" w:rsidRPr="004B51C9">
        <w:rPr>
          <w:rFonts w:asciiTheme="majorHAnsi" w:hAnsiTheme="majorHAnsi" w:cs="Times New Roman"/>
        </w:rPr>
        <w:t xml:space="preserve"> </w:t>
      </w:r>
      <w:r w:rsidR="00D36023">
        <w:rPr>
          <w:rFonts w:asciiTheme="majorHAnsi" w:hAnsiTheme="majorHAnsi" w:cs="Times New Roman"/>
        </w:rPr>
        <w:t>Sin embargo e</w:t>
      </w:r>
      <w:r w:rsidR="00EE51CB" w:rsidRPr="004B51C9">
        <w:rPr>
          <w:rFonts w:asciiTheme="majorHAnsi" w:hAnsiTheme="majorHAnsi" w:cs="Times New Roman"/>
        </w:rPr>
        <w:t xml:space="preserve">l aborto todavía en América Latina tiene ciertos obstáculos y </w:t>
      </w:r>
      <w:r w:rsidR="0025583A">
        <w:rPr>
          <w:rFonts w:asciiTheme="majorHAnsi" w:hAnsiTheme="majorHAnsi" w:cs="Times New Roman"/>
        </w:rPr>
        <w:t xml:space="preserve">no puede ejercerse libremente, aunque </w:t>
      </w:r>
      <w:r w:rsidR="005B481B">
        <w:rPr>
          <w:rFonts w:asciiTheme="majorHAnsi" w:hAnsiTheme="majorHAnsi" w:cs="Times New Roman"/>
        </w:rPr>
        <w:t xml:space="preserve">en </w:t>
      </w:r>
      <w:r w:rsidR="00EE51CB" w:rsidRPr="004B51C9">
        <w:rPr>
          <w:rFonts w:asciiTheme="majorHAnsi" w:hAnsiTheme="majorHAnsi" w:cs="Times New Roman"/>
        </w:rPr>
        <w:t xml:space="preserve">la mayoría de los países comenzaron a </w:t>
      </w:r>
      <w:r w:rsidR="006B2007">
        <w:rPr>
          <w:rFonts w:asciiTheme="majorHAnsi" w:hAnsiTheme="majorHAnsi" w:cs="Times New Roman"/>
        </w:rPr>
        <w:t>admitirse ciertas excepciones: l</w:t>
      </w:r>
      <w:r w:rsidR="00EE51CB" w:rsidRPr="004B51C9">
        <w:rPr>
          <w:rFonts w:asciiTheme="majorHAnsi" w:hAnsiTheme="majorHAnsi" w:cs="Times New Roman"/>
        </w:rPr>
        <w:t>a vida de la madre, la salud de la madre, la violación como causa del embarazo, la malformación genética o la viabilidad del concebido.</w:t>
      </w:r>
    </w:p>
    <w:p w:rsidR="00EE51CB" w:rsidRPr="004B51C9" w:rsidRDefault="00EE51CB" w:rsidP="004B51C9">
      <w:pPr>
        <w:spacing w:after="0" w:line="360" w:lineRule="auto"/>
        <w:jc w:val="both"/>
        <w:rPr>
          <w:rFonts w:asciiTheme="majorHAnsi" w:hAnsiTheme="majorHAnsi" w:cs="Times New Roman"/>
        </w:rPr>
      </w:pPr>
      <w:r w:rsidRPr="004B51C9">
        <w:rPr>
          <w:rFonts w:asciiTheme="majorHAnsi" w:hAnsiTheme="majorHAnsi" w:cs="Times New Roman"/>
        </w:rPr>
        <w:t>De acuerdo con el grado de protección que recibe el concebido en América Latina, podemos dividir el continente en tres diferentes grupos: El primero está formado por aquellos países que brindan una absoluta o casi absoluta protección al niño no nacido. El segundo grupo está conformado por aquellos países que regularmente protegen  la vida humana desde la concepción. Y el tercer grupo con una menor o inexistente protección a la vida del no nacido.</w:t>
      </w:r>
    </w:p>
    <w:p w:rsidR="00EE51CB" w:rsidRPr="004B51C9" w:rsidRDefault="00EE51CB" w:rsidP="004B51C9">
      <w:pPr>
        <w:pStyle w:val="Prrafodelista"/>
        <w:numPr>
          <w:ilvl w:val="0"/>
          <w:numId w:val="3"/>
        </w:numPr>
        <w:spacing w:after="0" w:line="360" w:lineRule="auto"/>
        <w:jc w:val="both"/>
        <w:rPr>
          <w:rFonts w:asciiTheme="majorHAnsi" w:hAnsiTheme="majorHAnsi" w:cs="Times New Roman"/>
        </w:rPr>
      </w:pPr>
      <w:r w:rsidRPr="004B51C9">
        <w:rPr>
          <w:rFonts w:asciiTheme="majorHAnsi" w:hAnsiTheme="majorHAnsi" w:cs="Times New Roman"/>
          <w:b/>
        </w:rPr>
        <w:t>Países con absoluta o casi absoluta protección (Primer grupo</w:t>
      </w:r>
      <w:proofErr w:type="gramStart"/>
      <w:r w:rsidRPr="004B51C9">
        <w:rPr>
          <w:rFonts w:asciiTheme="majorHAnsi" w:hAnsiTheme="majorHAnsi" w:cs="Times New Roman"/>
          <w:b/>
        </w:rPr>
        <w:t>) :</w:t>
      </w:r>
      <w:proofErr w:type="gramEnd"/>
      <w:r w:rsidRPr="004B51C9">
        <w:rPr>
          <w:rFonts w:asciiTheme="majorHAnsi" w:hAnsiTheme="majorHAnsi" w:cs="Times New Roman"/>
          <w:b/>
        </w:rPr>
        <w:t xml:space="preserve"> </w:t>
      </w:r>
      <w:r w:rsidRPr="004B51C9">
        <w:rPr>
          <w:rFonts w:asciiTheme="majorHAnsi" w:hAnsiTheme="majorHAnsi" w:cs="Times New Roman"/>
        </w:rPr>
        <w:t xml:space="preserve"> Nicaragua y El Salvador. Estos consideran el aborto como un delito y no admiten ninguna excepción. A pesar de las fuertes presiones internacionales que reciben, ninguno ha cambiado su legislación con respecto a la protección del niño no nacido. En este grupo podemos incluir además a Honduras, Paraguay, Perú</w:t>
      </w:r>
      <w:r w:rsidR="00C12C44">
        <w:rPr>
          <w:rFonts w:asciiTheme="majorHAnsi" w:hAnsiTheme="majorHAnsi" w:cs="Times New Roman"/>
        </w:rPr>
        <w:t>, Chile</w:t>
      </w:r>
      <w:r w:rsidRPr="004B51C9">
        <w:rPr>
          <w:rFonts w:asciiTheme="majorHAnsi" w:hAnsiTheme="majorHAnsi" w:cs="Times New Roman"/>
        </w:rPr>
        <w:t xml:space="preserve"> y Venezuela. Estos países están también completamente en contra del aborto, teniendo la única excepción del extremo caso en que la vida de la madre esté en peligro.</w:t>
      </w:r>
    </w:p>
    <w:p w:rsidR="00EE51CB" w:rsidRPr="004B51C9" w:rsidRDefault="00EE51CB" w:rsidP="004B51C9">
      <w:pPr>
        <w:pStyle w:val="Prrafodelista"/>
        <w:numPr>
          <w:ilvl w:val="0"/>
          <w:numId w:val="3"/>
        </w:numPr>
        <w:spacing w:after="0" w:line="360" w:lineRule="auto"/>
        <w:jc w:val="both"/>
        <w:rPr>
          <w:rFonts w:asciiTheme="majorHAnsi" w:hAnsiTheme="majorHAnsi" w:cs="Times New Roman"/>
        </w:rPr>
      </w:pPr>
      <w:r w:rsidRPr="004B51C9">
        <w:rPr>
          <w:rFonts w:asciiTheme="majorHAnsi" w:hAnsiTheme="majorHAnsi" w:cs="Times New Roman"/>
          <w:b/>
        </w:rPr>
        <w:t xml:space="preserve">Países con protección regular (Segundo grupo): </w:t>
      </w:r>
      <w:r w:rsidRPr="004B51C9">
        <w:rPr>
          <w:rFonts w:asciiTheme="majorHAnsi" w:hAnsiTheme="majorHAnsi" w:cs="Times New Roman"/>
        </w:rPr>
        <w:t xml:space="preserve">Costa Rica, Panamá, Bolivia, Ecuador y Uruguay. En este grupo de países, la norma general constituye el rechazo al aborto; pero se permite en casos de violación, incesto, preservación de la salud psíquica de la madre, además del caso en que peligre su vida. </w:t>
      </w:r>
    </w:p>
    <w:p w:rsidR="00EE51CB" w:rsidRPr="004B51C9" w:rsidRDefault="00EE51CB" w:rsidP="004B51C9">
      <w:pPr>
        <w:pStyle w:val="Prrafodelista"/>
        <w:numPr>
          <w:ilvl w:val="0"/>
          <w:numId w:val="3"/>
        </w:numPr>
        <w:spacing w:after="0" w:line="360" w:lineRule="auto"/>
        <w:jc w:val="both"/>
        <w:rPr>
          <w:rFonts w:asciiTheme="majorHAnsi" w:hAnsiTheme="majorHAnsi" w:cs="Times New Roman"/>
        </w:rPr>
      </w:pPr>
      <w:r w:rsidRPr="004B51C9">
        <w:rPr>
          <w:rFonts w:asciiTheme="majorHAnsi" w:hAnsiTheme="majorHAnsi" w:cs="Times New Roman"/>
          <w:b/>
        </w:rPr>
        <w:t xml:space="preserve">Menor o inexistente protección a la vida del concebido (Tercer grupo): </w:t>
      </w:r>
      <w:r w:rsidRPr="004B51C9">
        <w:rPr>
          <w:rFonts w:asciiTheme="majorHAnsi" w:hAnsiTheme="majorHAnsi" w:cs="Times New Roman"/>
        </w:rPr>
        <w:t>México (Distrito Federal), Colombia, Brasil, Guyana y Argentina. Estos son los países con la más baja protección a la vida. Además de las causas nombradas anteriormente, incluyen la posibilidad de abortar por razones socio-económicas o por malformación del feto. Es importante destacar que recientemente Brasil se movió a este grupo al aprobar el aborto en bebes a</w:t>
      </w:r>
      <w:r w:rsidR="001151D5" w:rsidRPr="004B51C9">
        <w:rPr>
          <w:rFonts w:asciiTheme="majorHAnsi" w:hAnsiTheme="majorHAnsi" w:cs="Times New Roman"/>
        </w:rPr>
        <w:t>n</w:t>
      </w:r>
      <w:r w:rsidRPr="004B51C9">
        <w:rPr>
          <w:rFonts w:asciiTheme="majorHAnsi" w:hAnsiTheme="majorHAnsi" w:cs="Times New Roman"/>
        </w:rPr>
        <w:t xml:space="preserve">encefálicos.  </w:t>
      </w:r>
    </w:p>
    <w:p w:rsidR="002D4478" w:rsidRPr="004B51C9" w:rsidRDefault="002D4478" w:rsidP="004B51C9">
      <w:pPr>
        <w:pStyle w:val="Prrafodelista"/>
        <w:spacing w:after="0" w:line="360" w:lineRule="auto"/>
        <w:jc w:val="both"/>
        <w:rPr>
          <w:rFonts w:asciiTheme="majorHAnsi" w:hAnsiTheme="majorHAnsi" w:cs="Times New Roman"/>
        </w:rPr>
      </w:pPr>
    </w:p>
    <w:p w:rsidR="00EE51CB" w:rsidRPr="004B51C9" w:rsidRDefault="00913DB2" w:rsidP="004B51C9">
      <w:pPr>
        <w:spacing w:after="0" w:line="360" w:lineRule="auto"/>
        <w:jc w:val="both"/>
        <w:rPr>
          <w:rFonts w:asciiTheme="majorHAnsi" w:eastAsia="Times New Roman" w:hAnsiTheme="majorHAnsi" w:cs="Times New Roman"/>
        </w:rPr>
      </w:pPr>
      <w:r>
        <w:rPr>
          <w:rFonts w:asciiTheme="majorHAnsi" w:eastAsia="Times New Roman" w:hAnsiTheme="majorHAnsi" w:cs="Times New Roman"/>
        </w:rPr>
        <w:t>Frente a esta composición legal</w:t>
      </w:r>
      <w:r w:rsidR="002D4478" w:rsidRPr="004B51C9">
        <w:rPr>
          <w:rFonts w:asciiTheme="majorHAnsi" w:eastAsia="Times New Roman" w:hAnsiTheme="majorHAnsi" w:cs="Times New Roman"/>
        </w:rPr>
        <w:t>, l</w:t>
      </w:r>
      <w:r w:rsidR="00EE51CB" w:rsidRPr="004B51C9">
        <w:rPr>
          <w:rFonts w:asciiTheme="majorHAnsi" w:eastAsia="Times New Roman" w:hAnsiTheme="majorHAnsi" w:cs="Times New Roman"/>
        </w:rPr>
        <w:t xml:space="preserve">a </w:t>
      </w:r>
      <w:r w:rsidR="002D4478" w:rsidRPr="004B51C9">
        <w:rPr>
          <w:rFonts w:asciiTheme="majorHAnsi" w:eastAsia="Times New Roman" w:hAnsiTheme="majorHAnsi" w:cs="Times New Roman"/>
        </w:rPr>
        <w:t xml:space="preserve">salud reproductiva </w:t>
      </w:r>
      <w:r w:rsidR="00EE51CB" w:rsidRPr="004B51C9">
        <w:rPr>
          <w:rFonts w:asciiTheme="majorHAnsi" w:eastAsia="Times New Roman" w:hAnsiTheme="majorHAnsi" w:cs="Times New Roman"/>
        </w:rPr>
        <w:t xml:space="preserve">propone que la verdadera igualdad se fundará cuando sea  admitida en la doctrina y jurisprudencia de los Tribunales Constitucionales, </w:t>
      </w:r>
      <w:r w:rsidR="00AB2BCC">
        <w:rPr>
          <w:rFonts w:asciiTheme="majorHAnsi" w:eastAsia="Times New Roman" w:hAnsiTheme="majorHAnsi" w:cs="Times New Roman"/>
        </w:rPr>
        <w:t xml:space="preserve">admitiendo el aborto como derecho </w:t>
      </w:r>
      <w:r w:rsidR="000F53BE">
        <w:rPr>
          <w:rFonts w:asciiTheme="majorHAnsi" w:eastAsia="Times New Roman" w:hAnsiTheme="majorHAnsi" w:cs="Times New Roman"/>
        </w:rPr>
        <w:t xml:space="preserve">de </w:t>
      </w:r>
      <w:r w:rsidR="00EE51CB" w:rsidRPr="004B51C9">
        <w:rPr>
          <w:rFonts w:asciiTheme="majorHAnsi" w:eastAsia="Times New Roman" w:hAnsiTheme="majorHAnsi" w:cs="Times New Roman"/>
        </w:rPr>
        <w:t xml:space="preserve">igualdad formal </w:t>
      </w:r>
      <w:r w:rsidR="000F53BE">
        <w:rPr>
          <w:rFonts w:asciiTheme="majorHAnsi" w:eastAsia="Times New Roman" w:hAnsiTheme="majorHAnsi" w:cs="Times New Roman"/>
        </w:rPr>
        <w:t xml:space="preserve">para la mujer, su  prohibición relativa sería una distinción </w:t>
      </w:r>
      <w:r w:rsidR="00EE51CB" w:rsidRPr="004B51C9">
        <w:rPr>
          <w:rFonts w:asciiTheme="majorHAnsi" w:eastAsia="Times New Roman" w:hAnsiTheme="majorHAnsi" w:cs="Times New Roman"/>
        </w:rPr>
        <w:t>discriminatoria</w:t>
      </w:r>
      <w:r w:rsidR="006B28CA" w:rsidRPr="004B51C9">
        <w:rPr>
          <w:rFonts w:asciiTheme="majorHAnsi" w:eastAsia="Times New Roman" w:hAnsiTheme="majorHAnsi" w:cs="Times New Roman"/>
        </w:rPr>
        <w:t>”</w:t>
      </w:r>
      <w:r w:rsidR="00EE51CB" w:rsidRPr="004B51C9">
        <w:rPr>
          <w:rFonts w:asciiTheme="majorHAnsi" w:eastAsia="Times New Roman" w:hAnsiTheme="majorHAnsi" w:cs="Times New Roman"/>
        </w:rPr>
        <w:t>.</w:t>
      </w:r>
      <w:r w:rsidR="00EE51CB" w:rsidRPr="004B51C9">
        <w:rPr>
          <w:rStyle w:val="Refdenotaalpie"/>
          <w:rFonts w:asciiTheme="majorHAnsi" w:eastAsia="Times New Roman" w:hAnsiTheme="majorHAnsi" w:cs="Times New Roman"/>
        </w:rPr>
        <w:footnoteReference w:id="4"/>
      </w:r>
      <w:r w:rsidR="00EE51CB" w:rsidRPr="004B51C9">
        <w:rPr>
          <w:rFonts w:asciiTheme="majorHAnsi" w:eastAsia="Times New Roman" w:hAnsiTheme="majorHAnsi" w:cs="Times New Roman"/>
        </w:rPr>
        <w:t xml:space="preserve"> </w:t>
      </w:r>
      <w:r w:rsidR="006B28CA" w:rsidRPr="004B51C9">
        <w:rPr>
          <w:rFonts w:asciiTheme="majorHAnsi" w:eastAsia="Times New Roman" w:hAnsiTheme="majorHAnsi" w:cs="Times New Roman"/>
        </w:rPr>
        <w:t xml:space="preserve">La salud reproductiva protagoniza a la mujer por ello postula que </w:t>
      </w:r>
      <w:r w:rsidR="00EE51CB" w:rsidRPr="004B51C9">
        <w:rPr>
          <w:rFonts w:asciiTheme="majorHAnsi" w:eastAsia="Times New Roman" w:hAnsiTheme="majorHAnsi" w:cs="Times New Roman"/>
        </w:rPr>
        <w:t>“</w:t>
      </w:r>
      <w:r w:rsidR="006B28CA" w:rsidRPr="004B51C9">
        <w:rPr>
          <w:rFonts w:asciiTheme="majorHAnsi" w:eastAsia="Times New Roman" w:hAnsiTheme="majorHAnsi" w:cs="Times New Roman"/>
        </w:rPr>
        <w:t xml:space="preserve"> t</w:t>
      </w:r>
      <w:r w:rsidR="00EE51CB" w:rsidRPr="004B51C9">
        <w:rPr>
          <w:rFonts w:asciiTheme="majorHAnsi" w:eastAsia="Times New Roman" w:hAnsiTheme="majorHAnsi" w:cs="Times New Roman"/>
        </w:rPr>
        <w:t xml:space="preserve">oda norma que utiliza- como en general lo </w:t>
      </w:r>
      <w:r w:rsidR="00EE51CB" w:rsidRPr="004B51C9">
        <w:rPr>
          <w:rFonts w:asciiTheme="majorHAnsi" w:eastAsia="Times New Roman" w:hAnsiTheme="majorHAnsi" w:cs="Times New Roman"/>
        </w:rPr>
        <w:lastRenderedPageBreak/>
        <w:t xml:space="preserve">hacen casi todas las disposiciones legales, las expresiones de hombre, ciudadano, funcionario, trabajador, empleador, etc., encierra un criterio eminentemente androcéntrico, </w:t>
      </w:r>
      <w:proofErr w:type="spellStart"/>
      <w:r w:rsidR="00EE51CB" w:rsidRPr="004B51C9">
        <w:rPr>
          <w:rFonts w:asciiTheme="majorHAnsi" w:eastAsia="Times New Roman" w:hAnsiTheme="majorHAnsi" w:cs="Times New Roman"/>
        </w:rPr>
        <w:t>invisibilizando</w:t>
      </w:r>
      <w:proofErr w:type="spellEnd"/>
      <w:r w:rsidR="00EE51CB" w:rsidRPr="004B51C9">
        <w:rPr>
          <w:rFonts w:asciiTheme="majorHAnsi" w:eastAsia="Times New Roman" w:hAnsiTheme="majorHAnsi" w:cs="Times New Roman"/>
        </w:rPr>
        <w:t xml:space="preserve"> e ignorando a la mujer y su presencia en la sociedad”</w:t>
      </w:r>
      <w:r w:rsidR="00EE51CB" w:rsidRPr="004B51C9">
        <w:rPr>
          <w:rStyle w:val="Refdenotaalpie"/>
          <w:rFonts w:asciiTheme="majorHAnsi" w:eastAsia="Times New Roman" w:hAnsiTheme="majorHAnsi" w:cs="Times New Roman"/>
        </w:rPr>
        <w:footnoteReference w:id="5"/>
      </w:r>
    </w:p>
    <w:p w:rsidR="00DB5A38" w:rsidRDefault="00DB5A38" w:rsidP="004B51C9">
      <w:pPr>
        <w:spacing w:after="0" w:line="360" w:lineRule="auto"/>
        <w:jc w:val="both"/>
        <w:rPr>
          <w:rFonts w:asciiTheme="majorHAnsi" w:eastAsia="Times New Roman" w:hAnsiTheme="majorHAnsi" w:cs="Times New Roman"/>
        </w:rPr>
      </w:pPr>
    </w:p>
    <w:p w:rsidR="00EE51CB" w:rsidRPr="004B51C9" w:rsidRDefault="00F07D85" w:rsidP="004B51C9">
      <w:pPr>
        <w:spacing w:after="0" w:line="360" w:lineRule="auto"/>
        <w:jc w:val="both"/>
        <w:rPr>
          <w:rFonts w:asciiTheme="majorHAnsi" w:eastAsia="Times New Roman" w:hAnsiTheme="majorHAnsi" w:cs="Times New Roman"/>
        </w:rPr>
      </w:pPr>
      <w:r w:rsidRPr="004B51C9">
        <w:rPr>
          <w:rFonts w:asciiTheme="majorHAnsi" w:eastAsia="Times New Roman" w:hAnsiTheme="majorHAnsi" w:cs="Times New Roman"/>
        </w:rPr>
        <w:t xml:space="preserve">Respecto de la salud reproductiva y su relación con </w:t>
      </w:r>
      <w:r w:rsidR="00EE51CB" w:rsidRPr="004B51C9">
        <w:rPr>
          <w:rFonts w:asciiTheme="majorHAnsi" w:eastAsia="Times New Roman" w:hAnsiTheme="majorHAnsi" w:cs="Times New Roman"/>
        </w:rPr>
        <w:t xml:space="preserve">el lobby homosexual o LGBT, </w:t>
      </w:r>
      <w:r w:rsidRPr="004B51C9">
        <w:rPr>
          <w:rFonts w:asciiTheme="majorHAnsi" w:eastAsia="Times New Roman" w:hAnsiTheme="majorHAnsi" w:cs="Times New Roman"/>
        </w:rPr>
        <w:t xml:space="preserve">vemos que </w:t>
      </w:r>
      <w:r w:rsidR="00EE51CB" w:rsidRPr="004B51C9">
        <w:rPr>
          <w:rFonts w:asciiTheme="majorHAnsi" w:eastAsia="Times New Roman" w:hAnsiTheme="majorHAnsi" w:cs="Times New Roman"/>
        </w:rPr>
        <w:t>jurídicamente, los conceptos de ‘orientación sexual’ e ‘identidad de género’ no están incluidos en el marco legal de la mayoría de países de la región. En aquellos pocos donde están apenas mencionados (como es el caso de Ecuador o México), los conceptos no han sido precisados y están generando contradicciones con otras normas»</w:t>
      </w:r>
      <w:r w:rsidR="00EE51CB" w:rsidRPr="004B51C9">
        <w:rPr>
          <w:rStyle w:val="Refdenotaalpie"/>
          <w:rFonts w:asciiTheme="majorHAnsi" w:eastAsia="Times New Roman" w:hAnsiTheme="majorHAnsi" w:cs="Times New Roman"/>
        </w:rPr>
        <w:footnoteReference w:id="6"/>
      </w:r>
      <w:r w:rsidR="00EE51CB" w:rsidRPr="004B51C9">
        <w:rPr>
          <w:rFonts w:asciiTheme="majorHAnsi" w:eastAsia="Times New Roman" w:hAnsiTheme="majorHAnsi" w:cs="Times New Roman"/>
        </w:rPr>
        <w:t>. La no definición es una estrategia, no es casual. El lobby LGTB se vende victimizándose. Para tal efecto han creado el concepto de homofobia con el que combaten y tratan de neutralizar cualquier oposición, su meta es imponer la homosexualidad, y saben que para lograrlo deben sumirnos en una cultura de la ambigüedad sexual.</w:t>
      </w:r>
    </w:p>
    <w:p w:rsidR="00443C99" w:rsidRPr="004B51C9" w:rsidRDefault="00443C99" w:rsidP="004B51C9">
      <w:pPr>
        <w:autoSpaceDE w:val="0"/>
        <w:autoSpaceDN w:val="0"/>
        <w:adjustRightInd w:val="0"/>
        <w:spacing w:after="0" w:line="360" w:lineRule="auto"/>
        <w:jc w:val="both"/>
        <w:rPr>
          <w:rFonts w:asciiTheme="majorHAnsi" w:hAnsiTheme="majorHAnsi" w:cs="Times New Roman"/>
        </w:rPr>
      </w:pPr>
    </w:p>
    <w:p w:rsidR="00CF7DEA" w:rsidRPr="004B51C9" w:rsidRDefault="006A4004" w:rsidP="004B51C9">
      <w:pPr>
        <w:autoSpaceDE w:val="0"/>
        <w:autoSpaceDN w:val="0"/>
        <w:adjustRightInd w:val="0"/>
        <w:spacing w:after="0" w:line="360" w:lineRule="auto"/>
        <w:jc w:val="both"/>
        <w:rPr>
          <w:rFonts w:asciiTheme="majorHAnsi" w:hAnsiTheme="majorHAnsi" w:cs="Times New Roman"/>
        </w:rPr>
      </w:pPr>
      <w:r>
        <w:rPr>
          <w:rFonts w:asciiTheme="majorHAnsi" w:hAnsiTheme="majorHAnsi" w:cs="Times New Roman"/>
        </w:rPr>
        <w:t>L</w:t>
      </w:r>
      <w:r w:rsidR="00CF7DEA" w:rsidRPr="004B51C9">
        <w:rPr>
          <w:rFonts w:asciiTheme="majorHAnsi" w:hAnsiTheme="majorHAnsi" w:cs="Times New Roman"/>
        </w:rPr>
        <w:t>a S</w:t>
      </w:r>
      <w:r>
        <w:rPr>
          <w:rFonts w:asciiTheme="majorHAnsi" w:hAnsiTheme="majorHAnsi" w:cs="Times New Roman"/>
        </w:rPr>
        <w:t xml:space="preserve">alud </w:t>
      </w:r>
      <w:r w:rsidR="00CF7DEA" w:rsidRPr="004B51C9">
        <w:rPr>
          <w:rFonts w:asciiTheme="majorHAnsi" w:hAnsiTheme="majorHAnsi" w:cs="Times New Roman"/>
        </w:rPr>
        <w:t>S</w:t>
      </w:r>
      <w:r>
        <w:rPr>
          <w:rFonts w:asciiTheme="majorHAnsi" w:hAnsiTheme="majorHAnsi" w:cs="Times New Roman"/>
        </w:rPr>
        <w:t xml:space="preserve">exual y </w:t>
      </w:r>
      <w:r w:rsidR="00CF7DEA" w:rsidRPr="004B51C9">
        <w:rPr>
          <w:rFonts w:asciiTheme="majorHAnsi" w:hAnsiTheme="majorHAnsi" w:cs="Times New Roman"/>
        </w:rPr>
        <w:t>R</w:t>
      </w:r>
      <w:r>
        <w:rPr>
          <w:rFonts w:asciiTheme="majorHAnsi" w:hAnsiTheme="majorHAnsi" w:cs="Times New Roman"/>
        </w:rPr>
        <w:t>eproductiva</w:t>
      </w:r>
      <w:r w:rsidR="00CF7DEA" w:rsidRPr="004B51C9">
        <w:rPr>
          <w:rFonts w:asciiTheme="majorHAnsi" w:hAnsiTheme="majorHAnsi" w:cs="Times New Roman"/>
        </w:rPr>
        <w:t xml:space="preserve"> se refiere “[en el plano personal]…. </w:t>
      </w:r>
      <w:r w:rsidR="00CF7DEA" w:rsidRPr="004B51C9">
        <w:rPr>
          <w:rFonts w:asciiTheme="majorHAnsi" w:hAnsiTheme="majorHAnsi" w:cs="Times New Roman"/>
          <w:i/>
          <w:iCs/>
        </w:rPr>
        <w:t>a un continuo que empieza antes de la concepción, incluye la educación a temprana edad, abarca el desarrollo del adolescente y pasa por el período de la fecundidad y la reproducción hasta que, en la mujer desemboca en la menopausia y el climaterio y en el hombre en la andropausia</w:t>
      </w:r>
      <w:r w:rsidR="00CF7DEA" w:rsidRPr="004B51C9">
        <w:rPr>
          <w:rFonts w:asciiTheme="majorHAnsi" w:hAnsiTheme="majorHAnsi" w:cs="Times New Roman"/>
        </w:rPr>
        <w:t xml:space="preserve">… [En el plano colectivo]… </w:t>
      </w:r>
      <w:r w:rsidR="00CF7DEA" w:rsidRPr="004B51C9">
        <w:rPr>
          <w:rFonts w:asciiTheme="majorHAnsi" w:hAnsiTheme="majorHAnsi" w:cs="Times New Roman"/>
          <w:i/>
          <w:iCs/>
        </w:rPr>
        <w:t>es parte integrante del desarrollo sostenible de un país y se basa en los derechos y deberes</w:t>
      </w:r>
      <w:r w:rsidR="00A57655" w:rsidRPr="004B51C9">
        <w:rPr>
          <w:rFonts w:asciiTheme="majorHAnsi" w:hAnsiTheme="majorHAnsi" w:cs="Times New Roman"/>
          <w:i/>
          <w:iCs/>
        </w:rPr>
        <w:t xml:space="preserve"> </w:t>
      </w:r>
      <w:r w:rsidR="00CF7DEA" w:rsidRPr="004B51C9">
        <w:rPr>
          <w:rFonts w:asciiTheme="majorHAnsi" w:hAnsiTheme="majorHAnsi" w:cs="Times New Roman"/>
          <w:i/>
          <w:iCs/>
        </w:rPr>
        <w:t>humanos individuales y sociales</w:t>
      </w:r>
      <w:r w:rsidR="00CF7DEA" w:rsidRPr="004B51C9">
        <w:rPr>
          <w:rFonts w:asciiTheme="majorHAnsi" w:hAnsiTheme="majorHAnsi" w:cs="Times New Roman"/>
        </w:rPr>
        <w:t>” (OPS, 1998).</w:t>
      </w:r>
    </w:p>
    <w:p w:rsidR="00AB4020" w:rsidRDefault="00AB4020" w:rsidP="004B51C9">
      <w:pPr>
        <w:autoSpaceDE w:val="0"/>
        <w:autoSpaceDN w:val="0"/>
        <w:adjustRightInd w:val="0"/>
        <w:spacing w:after="0" w:line="360" w:lineRule="auto"/>
        <w:jc w:val="both"/>
        <w:rPr>
          <w:rFonts w:asciiTheme="majorHAnsi" w:hAnsiTheme="majorHAnsi" w:cs="Times New Roman"/>
        </w:rPr>
      </w:pPr>
    </w:p>
    <w:p w:rsidR="00780FDF" w:rsidRPr="004B51C9" w:rsidRDefault="00FD4623" w:rsidP="004B51C9">
      <w:pPr>
        <w:autoSpaceDE w:val="0"/>
        <w:autoSpaceDN w:val="0"/>
        <w:adjustRightInd w:val="0"/>
        <w:spacing w:after="0" w:line="360" w:lineRule="auto"/>
        <w:jc w:val="both"/>
        <w:rPr>
          <w:rFonts w:asciiTheme="majorHAnsi" w:hAnsiTheme="majorHAnsi" w:cs="Times New Roman"/>
        </w:rPr>
      </w:pPr>
      <w:r>
        <w:rPr>
          <w:rFonts w:asciiTheme="majorHAnsi" w:hAnsiTheme="majorHAnsi" w:cs="Times New Roman"/>
        </w:rPr>
        <w:t xml:space="preserve">Por tanto </w:t>
      </w:r>
      <w:r w:rsidR="00780FDF" w:rsidRPr="004B51C9">
        <w:rPr>
          <w:rFonts w:asciiTheme="majorHAnsi" w:hAnsiTheme="majorHAnsi" w:cs="Times New Roman"/>
        </w:rPr>
        <w:t xml:space="preserve">la propuesta de salud sexual y reproductiva propone decisiones a nivel individual que influyen en el nivel de satisfacción social. Así, Perú que tiene la menor proporción de adolescentes madres o embarazadas y que muestra una tendencia más o menos constante en este indicador, tiene el mayor diferencial a lo largo del tiempo. La fecundidad adolescente es baja pero los diferenciales en contra de las zonas rurales son muy altos: la fecundidad adolescente rural (20,3%) es más del doble que la urbana (9%). Por el contrario, países con mayor proporción de adolescentes madres o embarazadas, y en los cuales ésta proporción ha estado aumentando, como República Dominicana y Colombia, el diferencial es menor. </w:t>
      </w:r>
    </w:p>
    <w:p w:rsidR="00780FDF" w:rsidRPr="004B51C9" w:rsidRDefault="00780FDF" w:rsidP="004B51C9">
      <w:pPr>
        <w:autoSpaceDE w:val="0"/>
        <w:autoSpaceDN w:val="0"/>
        <w:adjustRightInd w:val="0"/>
        <w:spacing w:after="0" w:line="360" w:lineRule="auto"/>
        <w:jc w:val="both"/>
        <w:rPr>
          <w:rFonts w:asciiTheme="majorHAnsi" w:hAnsiTheme="majorHAnsi" w:cs="Times New Roman"/>
        </w:rPr>
      </w:pPr>
      <w:r w:rsidRPr="004B51C9">
        <w:rPr>
          <w:rFonts w:asciiTheme="majorHAnsi" w:hAnsiTheme="majorHAnsi" w:cs="Times New Roman"/>
        </w:rPr>
        <w:t>El acceso a la información y métodos de planificación familiar se analiza a través de tres grupos de indicadores: conocimiento, uso y demanda de métodos de planificación familiar.</w:t>
      </w:r>
    </w:p>
    <w:p w:rsidR="00154BA0" w:rsidRDefault="00154BA0" w:rsidP="00154BA0">
      <w:pPr>
        <w:autoSpaceDE w:val="0"/>
        <w:autoSpaceDN w:val="0"/>
        <w:adjustRightInd w:val="0"/>
        <w:spacing w:after="0" w:line="360" w:lineRule="auto"/>
        <w:jc w:val="both"/>
        <w:rPr>
          <w:rFonts w:asciiTheme="majorHAnsi" w:hAnsiTheme="majorHAnsi" w:cs="Times New Roman"/>
        </w:rPr>
      </w:pPr>
      <w:r>
        <w:rPr>
          <w:rFonts w:asciiTheme="majorHAnsi" w:hAnsiTheme="majorHAnsi" w:cs="Times New Roman"/>
        </w:rPr>
        <w:t>L</w:t>
      </w:r>
      <w:r w:rsidRPr="004B51C9">
        <w:rPr>
          <w:rFonts w:asciiTheme="majorHAnsi" w:hAnsiTheme="majorHAnsi" w:cs="Times New Roman"/>
        </w:rPr>
        <w:t xml:space="preserve">os países participantes en la CIPD de 1994 adoptaron la meta de garantizar acceso universal a la salud sexual y reproductiva en el 2015: “Acceso universal para el 2015 del </w:t>
      </w:r>
      <w:r w:rsidRPr="004B51C9">
        <w:rPr>
          <w:rFonts w:asciiTheme="majorHAnsi" w:hAnsiTheme="majorHAnsi" w:cs="Times New Roman"/>
        </w:rPr>
        <w:lastRenderedPageBreak/>
        <w:t>rango más amplio posible de métodos seguros y efectivos de planificación familiar, incluyendo métodos de barrera, y acceso a los servicios de salud reproductiva: cuidado obstétrico, prevención y manejo de infecciones reproductivas incluyendo infecciones de transmisión sexual” (WHO, 2006, p. 2).</w:t>
      </w:r>
      <w:r>
        <w:rPr>
          <w:rFonts w:asciiTheme="majorHAnsi" w:hAnsiTheme="majorHAnsi" w:cs="Times New Roman"/>
        </w:rPr>
        <w:t xml:space="preserve"> </w:t>
      </w:r>
    </w:p>
    <w:p w:rsidR="005E210D" w:rsidRDefault="005E210D" w:rsidP="004B51C9">
      <w:pPr>
        <w:spacing w:after="0" w:line="360" w:lineRule="auto"/>
        <w:jc w:val="both"/>
        <w:rPr>
          <w:rFonts w:asciiTheme="majorHAnsi" w:eastAsia="Times New Roman" w:hAnsiTheme="majorHAnsi" w:cs="Times New Roman"/>
          <w:b/>
          <w:lang w:eastAsia="es-ES"/>
        </w:rPr>
      </w:pPr>
    </w:p>
    <w:p w:rsidR="005E210D" w:rsidRPr="004B51C9" w:rsidRDefault="005E210D" w:rsidP="009707CC">
      <w:pPr>
        <w:spacing w:after="0" w:line="360" w:lineRule="auto"/>
        <w:jc w:val="both"/>
        <w:rPr>
          <w:rFonts w:asciiTheme="majorHAnsi" w:eastAsia="Times New Roman" w:hAnsiTheme="majorHAnsi" w:cs="Times New Roman"/>
          <w:lang w:eastAsia="es-ES"/>
        </w:rPr>
      </w:pPr>
      <w:r w:rsidRPr="00565829">
        <w:rPr>
          <w:rFonts w:asciiTheme="majorHAnsi" w:hAnsiTheme="majorHAnsi"/>
          <w:bCs/>
          <w:shd w:val="clear" w:color="auto" w:fill="FFFFFF"/>
        </w:rPr>
        <w:t>Los promotores de la salud</w:t>
      </w:r>
      <w:r w:rsidRPr="004B51C9">
        <w:rPr>
          <w:rFonts w:asciiTheme="majorHAnsi" w:hAnsiTheme="majorHAnsi"/>
          <w:bCs/>
          <w:shd w:val="clear" w:color="auto" w:fill="FFFFFF"/>
        </w:rPr>
        <w:t xml:space="preserve"> reproductiva, han reconocido que existiendo personas con una misma racionalidad, deciden de manera distinta, tales decisiones en América Latina, por ejemplo son tomadas en función de la influencia que ciertos grupos ejercen, tratando de convencerlos </w:t>
      </w:r>
      <w:r>
        <w:rPr>
          <w:rFonts w:asciiTheme="majorHAnsi" w:hAnsiTheme="majorHAnsi"/>
          <w:bCs/>
          <w:shd w:val="clear" w:color="auto" w:fill="FFFFFF"/>
        </w:rPr>
        <w:t>de</w:t>
      </w:r>
      <w:r w:rsidRPr="004B51C9">
        <w:rPr>
          <w:rFonts w:asciiTheme="majorHAnsi" w:hAnsiTheme="majorHAnsi"/>
          <w:bCs/>
          <w:shd w:val="clear" w:color="auto" w:fill="FFFFFF"/>
        </w:rPr>
        <w:t xml:space="preserve"> lo mejor para ellos,</w:t>
      </w:r>
      <w:r>
        <w:rPr>
          <w:rFonts w:asciiTheme="majorHAnsi" w:hAnsiTheme="majorHAnsi"/>
          <w:bCs/>
          <w:shd w:val="clear" w:color="auto" w:fill="FFFFFF"/>
        </w:rPr>
        <w:t xml:space="preserve"> de manera </w:t>
      </w:r>
      <w:proofErr w:type="spellStart"/>
      <w:r>
        <w:rPr>
          <w:rFonts w:asciiTheme="majorHAnsi" w:hAnsiTheme="majorHAnsi"/>
          <w:bCs/>
          <w:shd w:val="clear" w:color="auto" w:fill="FFFFFF"/>
        </w:rPr>
        <w:t>convenenciosa</w:t>
      </w:r>
      <w:proofErr w:type="spellEnd"/>
      <w:r>
        <w:rPr>
          <w:rFonts w:asciiTheme="majorHAnsi" w:hAnsiTheme="majorHAnsi"/>
          <w:bCs/>
          <w:shd w:val="clear" w:color="auto" w:fill="FFFFFF"/>
        </w:rPr>
        <w:t xml:space="preserve"> y manipuladora. </w:t>
      </w:r>
      <w:r w:rsidRPr="004B51C9">
        <w:rPr>
          <w:rFonts w:asciiTheme="majorHAnsi" w:hAnsiTheme="majorHAnsi"/>
          <w:bCs/>
          <w:shd w:val="clear" w:color="auto" w:fill="FFFFFF"/>
        </w:rPr>
        <w:t xml:space="preserve">De esta manera </w:t>
      </w:r>
      <w:r>
        <w:rPr>
          <w:rFonts w:asciiTheme="majorHAnsi" w:hAnsiTheme="majorHAnsi"/>
          <w:bCs/>
          <w:shd w:val="clear" w:color="auto" w:fill="FFFFFF"/>
        </w:rPr>
        <w:t xml:space="preserve">poco a poco se ha ido construyendo </w:t>
      </w:r>
      <w:r w:rsidRPr="004B51C9">
        <w:rPr>
          <w:rFonts w:asciiTheme="majorHAnsi" w:eastAsia="Times New Roman" w:hAnsiTheme="majorHAnsi" w:cs="Times New Roman"/>
          <w:lang w:eastAsia="es-ES"/>
        </w:rPr>
        <w:t>la concepción educativa modernista liberal (vinculación entre la modernización capitalista y la racionalidad educativa).</w:t>
      </w:r>
      <w:r w:rsidR="009707CC">
        <w:rPr>
          <w:rFonts w:asciiTheme="majorHAnsi" w:eastAsia="Times New Roman" w:hAnsiTheme="majorHAnsi" w:cs="Times New Roman"/>
          <w:lang w:eastAsia="es-ES"/>
        </w:rPr>
        <w:t xml:space="preserve"> </w:t>
      </w:r>
      <w:r w:rsidRPr="004B51C9">
        <w:rPr>
          <w:rFonts w:asciiTheme="majorHAnsi" w:eastAsia="Times New Roman" w:hAnsiTheme="majorHAnsi" w:cs="Times New Roman"/>
          <w:lang w:eastAsia="es-ES"/>
        </w:rPr>
        <w:t xml:space="preserve">Con la modernidad la preocupación por perfeccionar los métodos de enseñanza-aprendizaje que permitan formar un espíritu crítico y un sano proyecto de vida, han sido reducidos al empobrecimiento de los derechos de los niños y la liberalidad sexual. </w:t>
      </w:r>
    </w:p>
    <w:p w:rsidR="005E210D" w:rsidRDefault="005E210D" w:rsidP="005E210D">
      <w:pPr>
        <w:spacing w:after="0" w:line="360" w:lineRule="auto"/>
        <w:jc w:val="both"/>
        <w:rPr>
          <w:rFonts w:asciiTheme="majorHAnsi" w:hAnsiTheme="majorHAnsi"/>
        </w:rPr>
      </w:pPr>
    </w:p>
    <w:p w:rsidR="005E210D" w:rsidRPr="004B51C9" w:rsidRDefault="005E210D" w:rsidP="00873DE1">
      <w:pPr>
        <w:autoSpaceDE w:val="0"/>
        <w:autoSpaceDN w:val="0"/>
        <w:adjustRightInd w:val="0"/>
        <w:spacing w:after="0" w:line="360" w:lineRule="auto"/>
        <w:jc w:val="both"/>
        <w:rPr>
          <w:rFonts w:asciiTheme="majorHAnsi" w:hAnsiTheme="majorHAnsi"/>
        </w:rPr>
      </w:pPr>
      <w:r w:rsidRPr="004B51C9">
        <w:rPr>
          <w:rFonts w:asciiTheme="majorHAnsi" w:eastAsia="Times New Roman" w:hAnsiTheme="majorHAnsi" w:cs="Times New Roman"/>
          <w:lang w:eastAsia="es-ES"/>
        </w:rPr>
        <w:t xml:space="preserve">Tenemos instrucción e información pero no se hace incidencia en formar alumnos con espíritu altruista, cultivando la ciencia, el arte, las humanidades y en especial el pensamiento trascendental que promuevan en el joven una geografía afectiva y una arquitectura emocional madura y sólida, de tal manera que pudiesen alcanzar una vida más digna. </w:t>
      </w:r>
      <w:r w:rsidR="00873DE1">
        <w:rPr>
          <w:rFonts w:asciiTheme="majorHAnsi" w:eastAsia="Times New Roman" w:hAnsiTheme="majorHAnsi" w:cs="Times New Roman"/>
          <w:lang w:eastAsia="es-ES"/>
        </w:rPr>
        <w:t xml:space="preserve"> </w:t>
      </w:r>
      <w:r w:rsidRPr="004B51C9">
        <w:rPr>
          <w:rFonts w:asciiTheme="majorHAnsi" w:eastAsia="Times New Roman" w:hAnsiTheme="majorHAnsi" w:cs="Times New Roman"/>
          <w:lang w:eastAsia="es-ES"/>
        </w:rPr>
        <w:t xml:space="preserve">Es necesario lograr  una mayor calidad educativa que permita la formación del hombre emprendedor, culto  y casto; sin embargo las nuevas exigencias educativas en el plano del desarrollo capitalista, actual dinamismo americano, por la </w:t>
      </w:r>
      <w:proofErr w:type="spellStart"/>
      <w:r w:rsidRPr="004B51C9">
        <w:rPr>
          <w:rFonts w:asciiTheme="majorHAnsi" w:eastAsia="Times New Roman" w:hAnsiTheme="majorHAnsi" w:cs="Times New Roman"/>
          <w:lang w:eastAsia="es-ES"/>
        </w:rPr>
        <w:t>super</w:t>
      </w:r>
      <w:proofErr w:type="spellEnd"/>
      <w:r w:rsidRPr="004B51C9">
        <w:rPr>
          <w:rFonts w:asciiTheme="majorHAnsi" w:eastAsia="Times New Roman" w:hAnsiTheme="majorHAnsi" w:cs="Times New Roman"/>
          <w:lang w:eastAsia="es-ES"/>
        </w:rPr>
        <w:t xml:space="preserve"> explotación minera, se inspira en criterios utilitaristas y consumistas. La promoción de la salud sexual y reproductiva y con ello los derechos sexuales y reproductivos  no estimulan el saber, generan más bien analfabetismo afectivo, en el que la formación humanista y ética quedaría relegada a experiencias placenteras pero sin consecuencias. </w:t>
      </w:r>
    </w:p>
    <w:p w:rsidR="005E210D" w:rsidRPr="004B51C9" w:rsidRDefault="005E210D" w:rsidP="005E210D">
      <w:pPr>
        <w:spacing w:after="0" w:line="360" w:lineRule="auto"/>
        <w:jc w:val="both"/>
        <w:rPr>
          <w:rFonts w:asciiTheme="majorHAnsi" w:hAnsiTheme="majorHAnsi"/>
        </w:rPr>
      </w:pPr>
    </w:p>
    <w:p w:rsidR="005E210D" w:rsidRPr="004B51C9" w:rsidRDefault="005E210D" w:rsidP="005E210D">
      <w:pPr>
        <w:autoSpaceDE w:val="0"/>
        <w:autoSpaceDN w:val="0"/>
        <w:adjustRightInd w:val="0"/>
        <w:spacing w:after="0" w:line="360" w:lineRule="auto"/>
        <w:jc w:val="both"/>
        <w:rPr>
          <w:rFonts w:asciiTheme="majorHAnsi" w:hAnsiTheme="majorHAnsi" w:cs="Times New Roman"/>
        </w:rPr>
      </w:pPr>
      <w:r w:rsidRPr="004B51C9">
        <w:rPr>
          <w:rFonts w:asciiTheme="majorHAnsi" w:hAnsiTheme="majorHAnsi" w:cs="Times New Roman"/>
          <w:color w:val="000000"/>
        </w:rPr>
        <w:t xml:space="preserve">La educación, centrada </w:t>
      </w:r>
      <w:r w:rsidRPr="004B51C9">
        <w:rPr>
          <w:rFonts w:asciiTheme="majorHAnsi" w:hAnsiTheme="majorHAnsi" w:cs="Times New Roman"/>
        </w:rPr>
        <w:t xml:space="preserve">en el progresivo aumento de la escolarización de la mujer y del acceso de ésta a los estudios superiores, </w:t>
      </w:r>
      <w:r w:rsidRPr="004B51C9">
        <w:rPr>
          <w:rFonts w:asciiTheme="majorHAnsi" w:hAnsiTheme="majorHAnsi" w:cs="Times New Roman"/>
          <w:color w:val="000000"/>
        </w:rPr>
        <w:t>busca imponer una educación laica, “garante de la libertad de conciencia de todos sus ciudadanos y de una convivencia democrática en contra de las ideologías fundamentalistas religiosas”</w:t>
      </w:r>
      <w:r w:rsidRPr="004B51C9">
        <w:rPr>
          <w:rStyle w:val="Refdenotaalpie"/>
          <w:rFonts w:asciiTheme="majorHAnsi" w:hAnsiTheme="majorHAnsi" w:cs="Times New Roman"/>
          <w:color w:val="000000"/>
        </w:rPr>
        <w:footnoteReference w:id="7"/>
      </w:r>
      <w:r w:rsidR="00D12847">
        <w:rPr>
          <w:rFonts w:asciiTheme="majorHAnsi" w:hAnsiTheme="majorHAnsi" w:cs="Times New Roman"/>
        </w:rPr>
        <w:t xml:space="preserve">. </w:t>
      </w:r>
      <w:r w:rsidRPr="004B51C9">
        <w:rPr>
          <w:rFonts w:asciiTheme="majorHAnsi" w:hAnsiTheme="majorHAnsi" w:cs="Times New Roman"/>
        </w:rPr>
        <w:t xml:space="preserve"> Los textos de uso primario promueven la igualdad de oportunidades para niños y niñas y </w:t>
      </w:r>
      <w:r w:rsidRPr="004B51C9">
        <w:rPr>
          <w:rFonts w:asciiTheme="majorHAnsi" w:hAnsiTheme="majorHAnsi" w:cs="Times New Roman"/>
          <w:bCs/>
        </w:rPr>
        <w:t>procuran que los patrones sexistas y androcéntricos no generen la imposición de características y aspiraciones en función del sexo, además de ser muy persuasivos frente a los comportamientos y las actitudes discriminatorias</w:t>
      </w:r>
      <w:r w:rsidRPr="004B51C9">
        <w:rPr>
          <w:rFonts w:asciiTheme="majorHAnsi" w:hAnsiTheme="majorHAnsi" w:cs="Times New Roman"/>
        </w:rPr>
        <w:t>.</w:t>
      </w:r>
    </w:p>
    <w:p w:rsidR="005E210D" w:rsidRDefault="005E210D" w:rsidP="004B51C9">
      <w:pPr>
        <w:spacing w:after="0" w:line="360" w:lineRule="auto"/>
        <w:jc w:val="both"/>
        <w:rPr>
          <w:rFonts w:asciiTheme="majorHAnsi" w:eastAsia="Times New Roman" w:hAnsiTheme="majorHAnsi" w:cs="Times New Roman"/>
          <w:lang w:eastAsia="es-ES"/>
        </w:rPr>
      </w:pPr>
    </w:p>
    <w:p w:rsidR="00940465" w:rsidRDefault="00C44E66" w:rsidP="004B51C9">
      <w:pPr>
        <w:spacing w:after="0" w:line="360" w:lineRule="auto"/>
        <w:jc w:val="both"/>
        <w:rPr>
          <w:rFonts w:asciiTheme="majorHAnsi" w:hAnsiTheme="majorHAnsi" w:cs="Times New Roman"/>
          <w:spacing w:val="-10"/>
        </w:rPr>
      </w:pPr>
      <w:r w:rsidRPr="004B51C9">
        <w:rPr>
          <w:rFonts w:asciiTheme="majorHAnsi" w:hAnsiTheme="majorHAnsi" w:cs="Times New Roman"/>
          <w:spacing w:val="-10"/>
        </w:rPr>
        <w:t>Nos pasamos el día oyendo hablar de derechos huma</w:t>
      </w:r>
      <w:r w:rsidRPr="004B51C9">
        <w:rPr>
          <w:rFonts w:asciiTheme="majorHAnsi" w:hAnsiTheme="majorHAnsi" w:cs="Times New Roman"/>
          <w:spacing w:val="-10"/>
        </w:rPr>
        <w:softHyphen/>
        <w:t>nos en la escena política. En la reflexión académica re</w:t>
      </w:r>
      <w:r w:rsidRPr="004B51C9">
        <w:rPr>
          <w:rFonts w:asciiTheme="majorHAnsi" w:hAnsiTheme="majorHAnsi" w:cs="Times New Roman"/>
          <w:spacing w:val="-10"/>
        </w:rPr>
        <w:softHyphen/>
        <w:t>sultará, más que ocioso, sospechoso indagar sobre sus cimientos antropológicos. Hablaremos con ocasión y sin ella de los derechos fundamentales, pero seguiremos te</w:t>
      </w:r>
      <w:r w:rsidRPr="004B51C9">
        <w:rPr>
          <w:rFonts w:asciiTheme="majorHAnsi" w:hAnsiTheme="majorHAnsi" w:cs="Times New Roman"/>
          <w:spacing w:val="-10"/>
        </w:rPr>
        <w:softHyphen/>
        <w:t xml:space="preserve">niendo prohibido preguntarnos por su fundamento. </w:t>
      </w:r>
    </w:p>
    <w:p w:rsidR="00940465" w:rsidRDefault="00940465" w:rsidP="004B51C9">
      <w:pPr>
        <w:spacing w:after="0" w:line="360" w:lineRule="auto"/>
        <w:jc w:val="both"/>
        <w:rPr>
          <w:rFonts w:asciiTheme="majorHAnsi" w:hAnsiTheme="majorHAnsi" w:cs="Times New Roman"/>
          <w:spacing w:val="-10"/>
        </w:rPr>
      </w:pPr>
    </w:p>
    <w:p w:rsidR="00C44E66" w:rsidRPr="004B51C9" w:rsidRDefault="00C44E66" w:rsidP="004B51C9">
      <w:pPr>
        <w:spacing w:after="0" w:line="360" w:lineRule="auto"/>
        <w:jc w:val="both"/>
        <w:rPr>
          <w:rFonts w:asciiTheme="majorHAnsi" w:eastAsia="Times New Roman" w:hAnsiTheme="majorHAnsi" w:cs="Times New Roman"/>
          <w:lang w:eastAsia="es-ES"/>
        </w:rPr>
      </w:pPr>
      <w:r w:rsidRPr="004B51C9">
        <w:rPr>
          <w:rFonts w:asciiTheme="majorHAnsi" w:hAnsiTheme="majorHAnsi" w:cs="Times New Roman"/>
          <w:spacing w:val="-10"/>
        </w:rPr>
        <w:t>Ese</w:t>
      </w:r>
      <w:r w:rsidR="00A51282">
        <w:rPr>
          <w:rFonts w:asciiTheme="majorHAnsi" w:hAnsiTheme="majorHAnsi" w:cs="Times New Roman"/>
          <w:spacing w:val="-10"/>
        </w:rPr>
        <w:t xml:space="preserve"> </w:t>
      </w:r>
      <w:r w:rsidRPr="004B51C9">
        <w:rPr>
          <w:rFonts w:asciiTheme="majorHAnsi" w:hAnsiTheme="majorHAnsi" w:cs="Times New Roman"/>
        </w:rPr>
        <w:t>cómodo doble lenguaje acaba pasando factura. Si se ad</w:t>
      </w:r>
      <w:r w:rsidRPr="004B51C9">
        <w:rPr>
          <w:rFonts w:asciiTheme="majorHAnsi" w:hAnsiTheme="majorHAnsi" w:cs="Times New Roman"/>
        </w:rPr>
        <w:softHyphen/>
        <w:t>mite que los derechos tienen que ver con la justicia, e implican por tanto un ajustamiento de libertad e igual</w:t>
      </w:r>
      <w:r w:rsidRPr="004B51C9">
        <w:rPr>
          <w:rFonts w:asciiTheme="majorHAnsi" w:hAnsiTheme="majorHAnsi" w:cs="Times New Roman"/>
        </w:rPr>
        <w:softHyphen/>
        <w:t>dad, se dará por supuesto que el arbitrio individualista y el igualitarismo colectivista son, por definición, antijurí</w:t>
      </w:r>
      <w:r w:rsidRPr="004B51C9">
        <w:rPr>
          <w:rFonts w:asciiTheme="majorHAnsi" w:hAnsiTheme="majorHAnsi" w:cs="Times New Roman"/>
        </w:rPr>
        <w:softHyphen/>
        <w:t>dicos. Si esto se soslaya, el individualismo apelará a la autodeterminación personal o a la no discriminación y surgirán como hongos derechos individuales absoluta</w:t>
      </w:r>
      <w:r w:rsidRPr="004B51C9">
        <w:rPr>
          <w:rFonts w:asciiTheme="majorHAnsi" w:hAnsiTheme="majorHAnsi" w:cs="Times New Roman"/>
        </w:rPr>
        <w:softHyphen/>
        <w:t>mente incompatibles con instituciones que, con su di</w:t>
      </w:r>
      <w:r w:rsidRPr="004B51C9">
        <w:rPr>
          <w:rFonts w:asciiTheme="majorHAnsi" w:hAnsiTheme="majorHAnsi" w:cs="Times New Roman"/>
        </w:rPr>
        <w:softHyphen/>
        <w:t>mensión social, alimentan y fundamentan la conviven</w:t>
      </w:r>
      <w:r w:rsidRPr="004B51C9">
        <w:rPr>
          <w:rFonts w:asciiTheme="majorHAnsi" w:hAnsiTheme="majorHAnsi" w:cs="Times New Roman"/>
        </w:rPr>
        <w:softHyphen/>
        <w:t>cia. Desnaturalizarlas, para dar vitola de normalidad a situaciones injustamente discriminadas, es matar mias</w:t>
      </w:r>
      <w:r w:rsidRPr="004B51C9">
        <w:rPr>
          <w:rFonts w:asciiTheme="majorHAnsi" w:hAnsiTheme="majorHAnsi" w:cs="Times New Roman"/>
        </w:rPr>
        <w:softHyphen/>
        <w:t>mas a cañonazos. Nunca faltará un tercero invisible que pague las consecuencias.</w:t>
      </w:r>
    </w:p>
    <w:p w:rsidR="006D17FD" w:rsidRPr="004B51C9" w:rsidRDefault="006D17FD" w:rsidP="004B51C9">
      <w:pPr>
        <w:spacing w:after="0" w:line="360" w:lineRule="auto"/>
        <w:jc w:val="both"/>
        <w:rPr>
          <w:rFonts w:asciiTheme="majorHAnsi" w:eastAsia="Times New Roman" w:hAnsiTheme="majorHAnsi" w:cs="Times New Roman"/>
          <w:b/>
          <w:lang w:eastAsia="es-ES"/>
        </w:rPr>
      </w:pPr>
    </w:p>
    <w:p w:rsidR="00EE601F" w:rsidRPr="00EE601F" w:rsidRDefault="00E07029" w:rsidP="00806535">
      <w:pPr>
        <w:spacing w:after="0" w:line="360" w:lineRule="auto"/>
        <w:jc w:val="both"/>
        <w:rPr>
          <w:rFonts w:asciiTheme="majorHAnsi" w:hAnsiTheme="majorHAnsi"/>
          <w:bCs/>
          <w:lang w:val="es-ES_tradnl"/>
        </w:rPr>
      </w:pPr>
      <w:r w:rsidRPr="00E07029">
        <w:rPr>
          <w:rFonts w:asciiTheme="majorHAnsi" w:eastAsia="Times New Roman" w:hAnsiTheme="majorHAnsi" w:cs="Times New Roman"/>
          <w:lang w:eastAsia="es-ES"/>
        </w:rPr>
        <w:t>Por tanto no p</w:t>
      </w:r>
      <w:r w:rsidR="00AA7FF7" w:rsidRPr="00E07029">
        <w:rPr>
          <w:rFonts w:asciiTheme="majorHAnsi" w:eastAsia="Times New Roman" w:hAnsiTheme="majorHAnsi" w:cs="Times New Roman"/>
          <w:lang w:eastAsia="es-ES"/>
        </w:rPr>
        <w:t>odemos hablar de un progreso biológico que va</w:t>
      </w:r>
      <w:r>
        <w:rPr>
          <w:rFonts w:asciiTheme="majorHAnsi" w:eastAsia="Times New Roman" w:hAnsiTheme="majorHAnsi" w:cs="Times New Roman"/>
          <w:lang w:eastAsia="es-ES"/>
        </w:rPr>
        <w:t xml:space="preserve">ya en contra de un avance moral.  Se trata de </w:t>
      </w:r>
      <w:r w:rsidR="00E533CB" w:rsidRPr="004B51C9">
        <w:rPr>
          <w:rFonts w:asciiTheme="majorHAnsi" w:eastAsia="Times New Roman" w:hAnsiTheme="majorHAnsi" w:cs="Times New Roman"/>
          <w:lang w:eastAsia="es-ES"/>
        </w:rPr>
        <w:t>una estrateg</w:t>
      </w:r>
      <w:r w:rsidR="00610AED">
        <w:rPr>
          <w:rFonts w:asciiTheme="majorHAnsi" w:eastAsia="Times New Roman" w:hAnsiTheme="majorHAnsi" w:cs="Times New Roman"/>
          <w:lang w:eastAsia="es-ES"/>
        </w:rPr>
        <w:t xml:space="preserve">ia política para los intereses </w:t>
      </w:r>
      <w:r w:rsidR="00E533CB" w:rsidRPr="004B51C9">
        <w:rPr>
          <w:rFonts w:asciiTheme="majorHAnsi" w:eastAsia="Times New Roman" w:hAnsiTheme="majorHAnsi" w:cs="Times New Roman"/>
          <w:lang w:eastAsia="es-ES"/>
        </w:rPr>
        <w:t xml:space="preserve">disparatados del socialismo y el feminismo. </w:t>
      </w:r>
      <w:r w:rsidR="00B71956">
        <w:rPr>
          <w:rFonts w:asciiTheme="majorHAnsi" w:eastAsia="Times New Roman" w:hAnsiTheme="majorHAnsi" w:cs="Times New Roman"/>
          <w:lang w:eastAsia="es-ES"/>
        </w:rPr>
        <w:t>Definitivamente no h</w:t>
      </w:r>
      <w:r w:rsidR="00AA7FF7" w:rsidRPr="00B71956">
        <w:rPr>
          <w:rFonts w:asciiTheme="majorHAnsi" w:eastAsia="Times New Roman" w:hAnsiTheme="majorHAnsi" w:cs="Times New Roman"/>
          <w:lang w:eastAsia="es-ES"/>
        </w:rPr>
        <w:t>ay avance en el conocimiento si ello procura necesariamente un retroceso ético</w:t>
      </w:r>
      <w:r w:rsidR="00351651">
        <w:rPr>
          <w:rFonts w:asciiTheme="majorHAnsi" w:eastAsia="Times New Roman" w:hAnsiTheme="majorHAnsi" w:cs="Times New Roman"/>
          <w:lang w:eastAsia="es-ES"/>
        </w:rPr>
        <w:t xml:space="preserve">, </w:t>
      </w:r>
      <w:r w:rsidR="00B51247">
        <w:rPr>
          <w:rFonts w:asciiTheme="majorHAnsi" w:eastAsia="Times New Roman" w:hAnsiTheme="majorHAnsi" w:cs="Times New Roman"/>
          <w:lang w:eastAsia="es-ES"/>
        </w:rPr>
        <w:t>s</w:t>
      </w:r>
      <w:proofErr w:type="spellStart"/>
      <w:r w:rsidR="000A4FE0" w:rsidRPr="004B51C9">
        <w:rPr>
          <w:rFonts w:asciiTheme="majorHAnsi" w:hAnsiTheme="majorHAnsi" w:cs="Times New Roman"/>
        </w:rPr>
        <w:t>e</w:t>
      </w:r>
      <w:proofErr w:type="spellEnd"/>
      <w:r w:rsidR="000A4FE0" w:rsidRPr="004B51C9">
        <w:rPr>
          <w:rFonts w:asciiTheme="majorHAnsi" w:hAnsiTheme="majorHAnsi" w:cs="Times New Roman"/>
        </w:rPr>
        <w:t xml:space="preserve"> requiere también una</w:t>
      </w:r>
      <w:r w:rsidR="00765200" w:rsidRPr="004B51C9">
        <w:rPr>
          <w:rFonts w:asciiTheme="majorHAnsi" w:hAnsiTheme="majorHAnsi" w:cs="Times New Roman"/>
        </w:rPr>
        <w:t xml:space="preserve"> </w:t>
      </w:r>
      <w:r w:rsidR="000A4FE0" w:rsidRPr="004B51C9">
        <w:rPr>
          <w:rFonts w:asciiTheme="majorHAnsi" w:hAnsiTheme="majorHAnsi" w:cs="Times New Roman"/>
        </w:rPr>
        <w:t>percepción sobre el valor de los hijos</w:t>
      </w:r>
      <w:r w:rsidR="00700638">
        <w:rPr>
          <w:rFonts w:asciiTheme="majorHAnsi" w:hAnsiTheme="majorHAnsi" w:cs="Times New Roman"/>
        </w:rPr>
        <w:t xml:space="preserve">. </w:t>
      </w:r>
      <w:r w:rsidR="00EE601F">
        <w:rPr>
          <w:rFonts w:asciiTheme="majorHAnsi" w:hAnsiTheme="majorHAnsi" w:cs="Times New Roman"/>
        </w:rPr>
        <w:t xml:space="preserve"> </w:t>
      </w:r>
      <w:r w:rsidR="00EE601F" w:rsidRPr="00EE601F">
        <w:rPr>
          <w:rFonts w:asciiTheme="majorHAnsi" w:hAnsiTheme="majorHAnsi"/>
          <w:bCs/>
          <w:lang w:val="es-ES_tradnl"/>
        </w:rPr>
        <w:t>El feminismo desde la defensa ética de la situación injusta, vulnerable y vulnerada, de la mujer en una civilización economicista, individualista y liberal; reacciona frente  a la ética práctica, pragmática,  muy utilitarista</w:t>
      </w:r>
      <w:r w:rsidR="00EE601F" w:rsidRPr="00EE601F">
        <w:rPr>
          <w:rStyle w:val="Refdenotaalpie"/>
          <w:rFonts w:asciiTheme="majorHAnsi" w:hAnsiTheme="majorHAnsi"/>
          <w:bCs/>
          <w:lang w:val="es-ES_tradnl"/>
        </w:rPr>
        <w:footnoteReference w:id="8"/>
      </w:r>
      <w:r w:rsidR="00EE601F" w:rsidRPr="00EE601F">
        <w:rPr>
          <w:rFonts w:asciiTheme="majorHAnsi" w:hAnsiTheme="majorHAnsi"/>
          <w:bCs/>
          <w:lang w:val="es-ES_tradnl"/>
        </w:rPr>
        <w:t>. Proponiendo que “más allá de la autonomía liberal, el principio de protección de los más vulnerables; y más allá del racionalismo de principios normativos, la ética del cuidado”</w:t>
      </w:r>
      <w:r w:rsidR="00EE601F" w:rsidRPr="00EE601F">
        <w:rPr>
          <w:rStyle w:val="Refdenotaalpie"/>
          <w:rFonts w:asciiTheme="majorHAnsi" w:hAnsiTheme="majorHAnsi"/>
          <w:bCs/>
          <w:lang w:val="es-ES_tradnl"/>
        </w:rPr>
        <w:footnoteReference w:id="9"/>
      </w:r>
      <w:r w:rsidR="00EE601F" w:rsidRPr="00EE601F">
        <w:rPr>
          <w:rFonts w:asciiTheme="majorHAnsi" w:hAnsiTheme="majorHAnsi"/>
          <w:bCs/>
          <w:lang w:val="es-ES_tradnl"/>
        </w:rPr>
        <w:t xml:space="preserve">. </w:t>
      </w:r>
    </w:p>
    <w:p w:rsidR="00EE601F" w:rsidRPr="00EE601F" w:rsidRDefault="00EE601F" w:rsidP="00CD2FE4">
      <w:pPr>
        <w:autoSpaceDE w:val="0"/>
        <w:autoSpaceDN w:val="0"/>
        <w:adjustRightInd w:val="0"/>
        <w:spacing w:after="0" w:line="360" w:lineRule="auto"/>
        <w:jc w:val="both"/>
        <w:rPr>
          <w:rFonts w:asciiTheme="majorHAnsi" w:hAnsiTheme="majorHAnsi"/>
        </w:rPr>
      </w:pPr>
      <w:r w:rsidRPr="00EE601F">
        <w:rPr>
          <w:rFonts w:asciiTheme="majorHAnsi" w:hAnsiTheme="majorHAnsi"/>
          <w:bCs/>
          <w:lang w:val="es-ES_tradnl"/>
        </w:rPr>
        <w:t xml:space="preserve">Lo más genuino de la mujer es la maternidad, por tanto motivo de gran cuidado. Sin embargo gran parte de la normativa sobre </w:t>
      </w:r>
      <w:proofErr w:type="spellStart"/>
      <w:r w:rsidRPr="00EE601F">
        <w:rPr>
          <w:rFonts w:asciiTheme="majorHAnsi" w:hAnsiTheme="majorHAnsi"/>
          <w:bCs/>
          <w:lang w:val="es-ES_tradnl"/>
        </w:rPr>
        <w:t>SSyR</w:t>
      </w:r>
      <w:proofErr w:type="spellEnd"/>
      <w:r w:rsidRPr="00EE601F">
        <w:rPr>
          <w:rFonts w:asciiTheme="majorHAnsi" w:hAnsiTheme="majorHAnsi"/>
          <w:bCs/>
          <w:lang w:val="es-ES_tradnl"/>
        </w:rPr>
        <w:t xml:space="preserve"> desecha la maternidad alejando a la mujer de su esencia.  Es así que p</w:t>
      </w:r>
      <w:r w:rsidRPr="00EE601F">
        <w:rPr>
          <w:rFonts w:asciiTheme="majorHAnsi" w:hAnsiTheme="majorHAnsi"/>
        </w:rPr>
        <w:t>ara un gran número de mujeres, la vivencia de su maternidad es percibida como una tensión constante entre el trabajo, la familia y sus cuidados para no embarazarse; y si ello ocurriera “un problema solitario” nunca un proceso dual  ni de social relevancia.</w:t>
      </w:r>
    </w:p>
    <w:p w:rsidR="00EE601F" w:rsidRPr="00EE601F" w:rsidRDefault="00EE601F" w:rsidP="00CD2FE4">
      <w:pPr>
        <w:pStyle w:val="Textoindependiente"/>
        <w:tabs>
          <w:tab w:val="left" w:pos="0"/>
        </w:tabs>
        <w:suppressAutoHyphens/>
        <w:spacing w:line="360" w:lineRule="auto"/>
        <w:jc w:val="both"/>
        <w:rPr>
          <w:rFonts w:asciiTheme="majorHAnsi" w:hAnsiTheme="majorHAnsi"/>
          <w:b w:val="0"/>
          <w:sz w:val="22"/>
          <w:szCs w:val="22"/>
        </w:rPr>
      </w:pPr>
      <w:r w:rsidRPr="00EE601F">
        <w:rPr>
          <w:rFonts w:asciiTheme="majorHAnsi" w:hAnsiTheme="majorHAnsi"/>
          <w:b w:val="0"/>
          <w:sz w:val="22"/>
          <w:szCs w:val="22"/>
        </w:rPr>
        <w:t xml:space="preserve">Los problemas de salud de las mujeres son un reflejo del lugar que se les asigna socialmente, por lo tanto la anticoncepción y el aborto le ponen en mayor riesgo de </w:t>
      </w:r>
      <w:proofErr w:type="gramStart"/>
      <w:r w:rsidRPr="00EE601F">
        <w:rPr>
          <w:rFonts w:asciiTheme="majorHAnsi" w:hAnsiTheme="majorHAnsi"/>
          <w:b w:val="0"/>
          <w:sz w:val="22"/>
          <w:szCs w:val="22"/>
        </w:rPr>
        <w:lastRenderedPageBreak/>
        <w:t>violencia</w:t>
      </w:r>
      <w:proofErr w:type="gramEnd"/>
      <w:r w:rsidRPr="00EE601F">
        <w:rPr>
          <w:rFonts w:asciiTheme="majorHAnsi" w:hAnsiTheme="majorHAnsi"/>
          <w:b w:val="0"/>
          <w:sz w:val="22"/>
          <w:szCs w:val="22"/>
        </w:rPr>
        <w:t xml:space="preserve">, maltrato e instrumentalización. </w:t>
      </w:r>
      <w:proofErr w:type="gramStart"/>
      <w:r w:rsidRPr="00EE601F">
        <w:rPr>
          <w:rFonts w:asciiTheme="majorHAnsi" w:hAnsiTheme="majorHAnsi"/>
          <w:b w:val="0"/>
          <w:sz w:val="22"/>
          <w:szCs w:val="22"/>
        </w:rPr>
        <w:t>“ Las</w:t>
      </w:r>
      <w:proofErr w:type="gramEnd"/>
      <w:r w:rsidRPr="00EE601F">
        <w:rPr>
          <w:rFonts w:asciiTheme="majorHAnsi" w:hAnsiTheme="majorHAnsi"/>
          <w:b w:val="0"/>
          <w:sz w:val="22"/>
          <w:szCs w:val="22"/>
        </w:rPr>
        <w:t xml:space="preserve"> adolescentes constituyen un grupo muy vulnerable, ellas pueden y de hecho son fácilmente presionadas”</w:t>
      </w:r>
      <w:r w:rsidRPr="00EE601F">
        <w:rPr>
          <w:rStyle w:val="Refdenotaalpie"/>
          <w:rFonts w:asciiTheme="majorHAnsi" w:hAnsiTheme="majorHAnsi"/>
          <w:b w:val="0"/>
          <w:sz w:val="22"/>
          <w:szCs w:val="22"/>
        </w:rPr>
        <w:footnoteReference w:id="10"/>
      </w:r>
      <w:r w:rsidRPr="00EE601F">
        <w:rPr>
          <w:rFonts w:asciiTheme="majorHAnsi" w:hAnsiTheme="majorHAnsi"/>
          <w:b w:val="0"/>
          <w:sz w:val="22"/>
          <w:szCs w:val="22"/>
        </w:rPr>
        <w:t xml:space="preserve"> por novios y compañeros. </w:t>
      </w:r>
    </w:p>
    <w:p w:rsidR="00EE601F" w:rsidRPr="00EE601F" w:rsidRDefault="00EE601F" w:rsidP="00CD2FE4">
      <w:pPr>
        <w:pStyle w:val="Textoindependiente"/>
        <w:tabs>
          <w:tab w:val="left" w:pos="0"/>
        </w:tabs>
        <w:suppressAutoHyphens/>
        <w:spacing w:line="360" w:lineRule="auto"/>
        <w:jc w:val="both"/>
        <w:rPr>
          <w:rFonts w:asciiTheme="majorHAnsi" w:hAnsiTheme="majorHAnsi"/>
          <w:b w:val="0"/>
          <w:sz w:val="22"/>
          <w:szCs w:val="22"/>
        </w:rPr>
      </w:pPr>
      <w:r w:rsidRPr="00EE601F">
        <w:rPr>
          <w:rFonts w:asciiTheme="majorHAnsi" w:hAnsiTheme="majorHAnsi"/>
          <w:b w:val="0"/>
          <w:sz w:val="22"/>
          <w:szCs w:val="22"/>
        </w:rPr>
        <w:t xml:space="preserve">La mortalidad materna y perinatal reducirá cuando la sociedad en su conjunto reconozca y valore la vida de las mujeres y recién nacidos, identifique oportunamente los signos de peligro, sepan que hacer y a </w:t>
      </w:r>
      <w:proofErr w:type="spellStart"/>
      <w:r w:rsidRPr="00EE601F">
        <w:rPr>
          <w:rFonts w:asciiTheme="majorHAnsi" w:hAnsiTheme="majorHAnsi"/>
          <w:b w:val="0"/>
          <w:sz w:val="22"/>
          <w:szCs w:val="22"/>
        </w:rPr>
        <w:t>donde</w:t>
      </w:r>
      <w:proofErr w:type="spellEnd"/>
      <w:r w:rsidRPr="00EE601F">
        <w:rPr>
          <w:rFonts w:asciiTheme="majorHAnsi" w:hAnsiTheme="majorHAnsi"/>
          <w:b w:val="0"/>
          <w:sz w:val="22"/>
          <w:szCs w:val="22"/>
        </w:rPr>
        <w:t xml:space="preserve"> acudir en caso de complicaciones. Así mismo cuando el sistema de salud fortalezca su capacidad resolutiva y de respuesta oportuna y efectiva </w:t>
      </w:r>
      <w:r w:rsidRPr="00EE601F">
        <w:rPr>
          <w:rStyle w:val="Refdenotaalpie"/>
          <w:rFonts w:asciiTheme="majorHAnsi" w:hAnsiTheme="majorHAnsi"/>
          <w:b w:val="0"/>
          <w:sz w:val="22"/>
          <w:szCs w:val="22"/>
        </w:rPr>
        <w:footnoteReference w:id="11"/>
      </w:r>
      <w:r w:rsidRPr="00EE601F">
        <w:rPr>
          <w:rFonts w:asciiTheme="majorHAnsi" w:hAnsiTheme="majorHAnsi"/>
          <w:b w:val="0"/>
          <w:sz w:val="22"/>
          <w:szCs w:val="22"/>
        </w:rPr>
        <w:t xml:space="preserve"> </w:t>
      </w:r>
      <w:r w:rsidR="00603C8C">
        <w:rPr>
          <w:rFonts w:asciiTheme="majorHAnsi" w:hAnsiTheme="majorHAnsi"/>
          <w:b w:val="0"/>
          <w:sz w:val="22"/>
          <w:szCs w:val="22"/>
        </w:rPr>
        <w:t>.</w:t>
      </w:r>
    </w:p>
    <w:p w:rsidR="00EE601F" w:rsidRPr="004B51C9" w:rsidRDefault="00EE601F" w:rsidP="003617D2">
      <w:pPr>
        <w:spacing w:after="0" w:line="360" w:lineRule="auto"/>
        <w:jc w:val="both"/>
        <w:rPr>
          <w:rFonts w:asciiTheme="majorHAnsi" w:eastAsia="Times New Roman" w:hAnsiTheme="majorHAnsi" w:cs="Times New Roman"/>
          <w:lang w:eastAsia="es-ES"/>
        </w:rPr>
      </w:pPr>
    </w:p>
    <w:p w:rsidR="007D0807" w:rsidRPr="004B51C9" w:rsidRDefault="007D0807" w:rsidP="004B51C9">
      <w:pPr>
        <w:spacing w:after="0" w:line="360" w:lineRule="auto"/>
        <w:jc w:val="both"/>
        <w:rPr>
          <w:rFonts w:asciiTheme="majorHAnsi" w:eastAsia="Times New Roman" w:hAnsiTheme="majorHAnsi" w:cs="Times New Roman"/>
          <w:lang w:eastAsia="es-ES"/>
        </w:rPr>
      </w:pPr>
    </w:p>
    <w:p w:rsidR="002919C1" w:rsidRPr="004B51C9" w:rsidRDefault="002919C1" w:rsidP="004B51C9">
      <w:pPr>
        <w:spacing w:after="0" w:line="360" w:lineRule="auto"/>
        <w:jc w:val="both"/>
        <w:rPr>
          <w:rFonts w:asciiTheme="majorHAnsi" w:hAnsiTheme="majorHAnsi"/>
        </w:rPr>
      </w:pPr>
    </w:p>
    <w:p w:rsidR="00271F1C" w:rsidRPr="004B51C9" w:rsidRDefault="00271F1C" w:rsidP="004B51C9">
      <w:pPr>
        <w:spacing w:after="0" w:line="360" w:lineRule="auto"/>
        <w:jc w:val="both"/>
        <w:rPr>
          <w:rFonts w:asciiTheme="majorHAnsi" w:hAnsiTheme="majorHAnsi"/>
        </w:rPr>
      </w:pPr>
    </w:p>
    <w:p w:rsidR="0090075E" w:rsidRPr="004B51C9" w:rsidRDefault="0090075E" w:rsidP="004B51C9">
      <w:pPr>
        <w:spacing w:after="0" w:line="360" w:lineRule="auto"/>
        <w:jc w:val="both"/>
        <w:rPr>
          <w:rFonts w:asciiTheme="majorHAnsi" w:hAnsiTheme="majorHAnsi"/>
        </w:rPr>
      </w:pPr>
    </w:p>
    <w:sectPr w:rsidR="0090075E" w:rsidRPr="004B51C9" w:rsidSect="008313BA">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7A" w:rsidRDefault="005B507A" w:rsidP="00EE51CB">
      <w:pPr>
        <w:spacing w:after="0" w:line="240" w:lineRule="auto"/>
      </w:pPr>
      <w:r>
        <w:separator/>
      </w:r>
    </w:p>
  </w:endnote>
  <w:endnote w:type="continuationSeparator" w:id="0">
    <w:p w:rsidR="005B507A" w:rsidRDefault="005B507A" w:rsidP="00EE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7A" w:rsidRDefault="005B507A" w:rsidP="00EE51CB">
      <w:pPr>
        <w:spacing w:after="0" w:line="240" w:lineRule="auto"/>
      </w:pPr>
      <w:r>
        <w:separator/>
      </w:r>
    </w:p>
  </w:footnote>
  <w:footnote w:type="continuationSeparator" w:id="0">
    <w:p w:rsidR="005B507A" w:rsidRDefault="005B507A" w:rsidP="00EE51CB">
      <w:pPr>
        <w:spacing w:after="0" w:line="240" w:lineRule="auto"/>
      </w:pPr>
      <w:r>
        <w:continuationSeparator/>
      </w:r>
    </w:p>
  </w:footnote>
  <w:footnote w:id="1">
    <w:p w:rsidR="00FF4FB4" w:rsidRPr="00BD015D" w:rsidRDefault="00FF4FB4" w:rsidP="00FF4FB4">
      <w:pPr>
        <w:pStyle w:val="NormalWeb"/>
        <w:spacing w:before="0" w:beforeAutospacing="0" w:after="0" w:afterAutospacing="0"/>
        <w:jc w:val="both"/>
        <w:rPr>
          <w:sz w:val="18"/>
          <w:szCs w:val="18"/>
        </w:rPr>
      </w:pPr>
      <w:r>
        <w:rPr>
          <w:rStyle w:val="Refdenotaalpie"/>
        </w:rPr>
        <w:footnoteRef/>
      </w:r>
      <w:r w:rsidRPr="006503A7">
        <w:rPr>
          <w:lang w:val="en-US"/>
        </w:rPr>
        <w:t xml:space="preserve"> </w:t>
      </w:r>
      <w:proofErr w:type="gramStart"/>
      <w:r w:rsidRPr="00BD015D">
        <w:rPr>
          <w:sz w:val="18"/>
          <w:szCs w:val="18"/>
          <w:lang w:val="en-GB"/>
        </w:rPr>
        <w:t>Family Care International.</w:t>
      </w:r>
      <w:proofErr w:type="gramEnd"/>
      <w:r w:rsidRPr="00BD015D">
        <w:rPr>
          <w:sz w:val="18"/>
          <w:szCs w:val="18"/>
          <w:lang w:val="en-GB"/>
        </w:rPr>
        <w:t xml:space="preserve"> 2000. Sexual and Reproductive Health Briefing Cards. </w:t>
      </w:r>
      <w:r w:rsidRPr="00BD015D">
        <w:rPr>
          <w:sz w:val="18"/>
          <w:szCs w:val="18"/>
        </w:rPr>
        <w:t>FCI: New York.</w:t>
      </w:r>
    </w:p>
    <w:p w:rsidR="00FF4FB4" w:rsidRDefault="00FF4FB4" w:rsidP="00FF4FB4">
      <w:pPr>
        <w:pStyle w:val="Textonotapie"/>
      </w:pPr>
    </w:p>
  </w:footnote>
  <w:footnote w:id="2">
    <w:p w:rsidR="00FF4FB4" w:rsidRPr="00FB06A2" w:rsidRDefault="00FF4FB4" w:rsidP="00FF4FB4">
      <w:pPr>
        <w:spacing w:after="0" w:line="240" w:lineRule="auto"/>
        <w:jc w:val="both"/>
        <w:rPr>
          <w:lang w:val="en-US"/>
        </w:rPr>
      </w:pPr>
      <w:r>
        <w:rPr>
          <w:rStyle w:val="Refdenotaalpie"/>
        </w:rPr>
        <w:footnoteRef/>
      </w:r>
      <w:r w:rsidRPr="009A5FAA">
        <w:rPr>
          <w:rFonts w:eastAsia="Times New Roman" w:cstheme="minorHAnsi"/>
          <w:sz w:val="16"/>
          <w:szCs w:val="16"/>
          <w:lang w:val="en-US"/>
        </w:rPr>
        <w:t xml:space="preserve">Glossary of Gender-related Terms and Concepts, </w:t>
      </w:r>
      <w:hyperlink w:history="1">
        <w:r w:rsidRPr="00522636">
          <w:rPr>
            <w:rStyle w:val="Hipervnculo"/>
            <w:rFonts w:eastAsia="Times New Roman" w:cstheme="minorHAnsi"/>
            <w:sz w:val="16"/>
            <w:szCs w:val="16"/>
            <w:lang w:val="en-US"/>
          </w:rPr>
          <w:t>www.un- instraw.org/en/index.php?option=content&amp;task=view&amp;id=37&amp;Itemid=76</w:t>
        </w:r>
      </w:hyperlink>
      <w:r w:rsidRPr="009A5FAA">
        <w:rPr>
          <w:rFonts w:eastAsia="Times New Roman" w:cstheme="minorHAnsi"/>
          <w:sz w:val="16"/>
          <w:szCs w:val="16"/>
          <w:lang w:val="en-US"/>
        </w:rPr>
        <w:t xml:space="preserve">, </w:t>
      </w:r>
      <w:proofErr w:type="spellStart"/>
      <w:r w:rsidRPr="009A5FAA">
        <w:rPr>
          <w:rFonts w:eastAsia="Times New Roman" w:cstheme="minorHAnsi"/>
          <w:sz w:val="16"/>
          <w:szCs w:val="16"/>
          <w:lang w:val="en-US"/>
        </w:rPr>
        <w:t>donde</w:t>
      </w:r>
      <w:proofErr w:type="spellEnd"/>
      <w:r w:rsidRPr="009A5FAA">
        <w:rPr>
          <w:rFonts w:eastAsia="Times New Roman" w:cstheme="minorHAnsi"/>
          <w:sz w:val="16"/>
          <w:szCs w:val="16"/>
          <w:lang w:val="en-US"/>
        </w:rPr>
        <w:t xml:space="preserve"> se da la </w:t>
      </w:r>
      <w:proofErr w:type="spellStart"/>
      <w:r w:rsidRPr="009A5FAA">
        <w:rPr>
          <w:rFonts w:eastAsia="Times New Roman" w:cstheme="minorHAnsi"/>
          <w:sz w:val="16"/>
          <w:szCs w:val="16"/>
          <w:lang w:val="en-US"/>
        </w:rPr>
        <w:t>siguiente</w:t>
      </w:r>
      <w:proofErr w:type="spellEnd"/>
      <w:r w:rsidRPr="009A5FAA">
        <w:rPr>
          <w:rFonts w:eastAsia="Times New Roman" w:cstheme="minorHAnsi"/>
          <w:sz w:val="16"/>
          <w:szCs w:val="16"/>
          <w:lang w:val="en-US"/>
        </w:rPr>
        <w:t xml:space="preserve"> </w:t>
      </w:r>
      <w:proofErr w:type="spellStart"/>
      <w:r w:rsidRPr="009A5FAA">
        <w:rPr>
          <w:rFonts w:eastAsia="Times New Roman" w:cstheme="minorHAnsi"/>
          <w:sz w:val="16"/>
          <w:szCs w:val="16"/>
          <w:lang w:val="en-US"/>
        </w:rPr>
        <w:t>definición</w:t>
      </w:r>
      <w:proofErr w:type="spellEnd"/>
      <w:r w:rsidRPr="009A5FAA">
        <w:rPr>
          <w:rFonts w:eastAsia="Times New Roman" w:cstheme="minorHAnsi"/>
          <w:sz w:val="16"/>
          <w:szCs w:val="16"/>
          <w:lang w:val="en-US"/>
        </w:rPr>
        <w:t xml:space="preserve">: "Gender refers to the array of socially constructed roles and relationships, personality </w:t>
      </w:r>
      <w:proofErr w:type="spellStart"/>
      <w:r w:rsidRPr="009A5FAA">
        <w:rPr>
          <w:rFonts w:eastAsia="Times New Roman" w:cstheme="minorHAnsi"/>
          <w:sz w:val="16"/>
          <w:szCs w:val="16"/>
          <w:lang w:val="en-US"/>
        </w:rPr>
        <w:t>traits</w:t>
      </w:r>
      <w:proofErr w:type="gramStart"/>
      <w:r w:rsidRPr="009A5FAA">
        <w:rPr>
          <w:rFonts w:eastAsia="Times New Roman" w:cstheme="minorHAnsi"/>
          <w:sz w:val="16"/>
          <w:szCs w:val="16"/>
          <w:lang w:val="en-US"/>
        </w:rPr>
        <w:t>,attitudes</w:t>
      </w:r>
      <w:proofErr w:type="spellEnd"/>
      <w:proofErr w:type="gramEnd"/>
      <w:r w:rsidRPr="009A5FAA">
        <w:rPr>
          <w:rFonts w:eastAsia="Times New Roman" w:cstheme="minorHAnsi"/>
          <w:sz w:val="16"/>
          <w:szCs w:val="16"/>
          <w:lang w:val="en-US"/>
        </w:rPr>
        <w:t xml:space="preserve">, </w:t>
      </w:r>
      <w:proofErr w:type="spellStart"/>
      <w:r w:rsidRPr="009A5FAA">
        <w:rPr>
          <w:rFonts w:eastAsia="Times New Roman" w:cstheme="minorHAnsi"/>
          <w:sz w:val="16"/>
          <w:szCs w:val="16"/>
          <w:lang w:val="en-US"/>
        </w:rPr>
        <w:t>behaviours</w:t>
      </w:r>
      <w:proofErr w:type="spellEnd"/>
      <w:r w:rsidRPr="009A5FAA">
        <w:rPr>
          <w:rFonts w:eastAsia="Times New Roman" w:cstheme="minorHAnsi"/>
          <w:sz w:val="16"/>
          <w:szCs w:val="16"/>
          <w:lang w:val="en-US"/>
        </w:rPr>
        <w:t xml:space="preserve">, values, relative power and influence that society ascribes to the two </w:t>
      </w:r>
      <w:proofErr w:type="spellStart"/>
      <w:r w:rsidRPr="009A5FAA">
        <w:rPr>
          <w:rFonts w:eastAsia="Times New Roman" w:cstheme="minorHAnsi"/>
          <w:sz w:val="16"/>
          <w:szCs w:val="16"/>
          <w:lang w:val="en-US"/>
        </w:rPr>
        <w:t>sexeson</w:t>
      </w:r>
      <w:proofErr w:type="spellEnd"/>
      <w:r w:rsidRPr="009A5FAA">
        <w:rPr>
          <w:rFonts w:eastAsia="Times New Roman" w:cstheme="minorHAnsi"/>
          <w:sz w:val="16"/>
          <w:szCs w:val="16"/>
          <w:lang w:val="en-US"/>
        </w:rPr>
        <w:t xml:space="preserve"> a differential basis. Whereas biological sex is determined by genetic and </w:t>
      </w:r>
      <w:proofErr w:type="spellStart"/>
      <w:r w:rsidRPr="009A5FAA">
        <w:rPr>
          <w:rFonts w:eastAsia="Times New Roman" w:cstheme="minorHAnsi"/>
          <w:sz w:val="16"/>
          <w:szCs w:val="16"/>
          <w:lang w:val="en-US"/>
        </w:rPr>
        <w:t>anatomicalcharacteristics</w:t>
      </w:r>
      <w:proofErr w:type="spellEnd"/>
      <w:r w:rsidRPr="009A5FAA">
        <w:rPr>
          <w:rFonts w:eastAsia="Times New Roman" w:cstheme="minorHAnsi"/>
          <w:sz w:val="16"/>
          <w:szCs w:val="16"/>
          <w:lang w:val="en-US"/>
        </w:rPr>
        <w:t xml:space="preserve">, gender is an acquired identity that is learned, changes over time, and </w:t>
      </w:r>
      <w:proofErr w:type="spellStart"/>
      <w:r w:rsidRPr="009A5FAA">
        <w:rPr>
          <w:rFonts w:eastAsia="Times New Roman" w:cstheme="minorHAnsi"/>
          <w:sz w:val="16"/>
          <w:szCs w:val="16"/>
          <w:lang w:val="en-US"/>
        </w:rPr>
        <w:t>varieswidely</w:t>
      </w:r>
      <w:proofErr w:type="spellEnd"/>
      <w:r w:rsidRPr="009A5FAA">
        <w:rPr>
          <w:rFonts w:eastAsia="Times New Roman" w:cstheme="minorHAnsi"/>
          <w:sz w:val="16"/>
          <w:szCs w:val="16"/>
          <w:lang w:val="en-US"/>
        </w:rPr>
        <w:t xml:space="preserve"> within and across cultures. Gender is relational and refers not simply to women or men but to the relationship between them".</w:t>
      </w:r>
      <w:proofErr w:type="spellStart"/>
      <w:r w:rsidRPr="009A5FAA">
        <w:rPr>
          <w:rFonts w:eastAsia="Times New Roman" w:cstheme="minorHAnsi"/>
          <w:sz w:val="16"/>
          <w:szCs w:val="16"/>
          <w:lang w:val="en-US"/>
        </w:rPr>
        <w:t>Ver</w:t>
      </w:r>
      <w:proofErr w:type="spellEnd"/>
      <w:r w:rsidRPr="009A5FAA">
        <w:rPr>
          <w:rFonts w:eastAsia="Times New Roman" w:cstheme="minorHAnsi"/>
          <w:sz w:val="16"/>
          <w:szCs w:val="16"/>
          <w:lang w:val="en-US"/>
        </w:rPr>
        <w:t xml:space="preserve"> </w:t>
      </w:r>
      <w:proofErr w:type="spellStart"/>
      <w:r w:rsidRPr="009A5FAA">
        <w:rPr>
          <w:rFonts w:eastAsia="Times New Roman" w:cstheme="minorHAnsi"/>
          <w:sz w:val="16"/>
          <w:szCs w:val="16"/>
          <w:lang w:val="en-US"/>
        </w:rPr>
        <w:t>también</w:t>
      </w:r>
      <w:proofErr w:type="spellEnd"/>
      <w:r w:rsidRPr="009A5FAA">
        <w:rPr>
          <w:rFonts w:eastAsia="Times New Roman" w:cstheme="minorHAnsi"/>
          <w:sz w:val="16"/>
          <w:szCs w:val="16"/>
          <w:lang w:val="en-US"/>
        </w:rPr>
        <w:t xml:space="preserve"> ONE WORLD ACTION GLOSSARY: </w:t>
      </w:r>
      <w:hyperlink r:id="rId1" w:history="1">
        <w:r w:rsidRPr="00FB06A2">
          <w:rPr>
            <w:rFonts w:eastAsia="Times New Roman" w:cstheme="minorHAnsi"/>
            <w:color w:val="0000FF"/>
            <w:sz w:val="16"/>
            <w:szCs w:val="16"/>
            <w:u w:val="single"/>
            <w:lang w:val="en-US"/>
          </w:rPr>
          <w:t>http://owa.netxtra.net/indepth/project.jsp?project=206</w:t>
        </w:r>
      </w:hyperlink>
      <w:r w:rsidRPr="009A5FAA">
        <w:rPr>
          <w:rFonts w:eastAsia="Times New Roman" w:cstheme="minorHAnsi"/>
          <w:sz w:val="16"/>
          <w:szCs w:val="16"/>
          <w:lang w:val="en-US"/>
        </w:rPr>
        <w:t>) "Sex marks the distinction between women and men as a result of their biological, physical and genetic differences…Gender roles are set by convention and other social, economic, political and cultural forces".</w:t>
      </w:r>
      <w:r>
        <w:rPr>
          <w:rFonts w:eastAsia="Times New Roman" w:cstheme="minorHAnsi"/>
          <w:sz w:val="16"/>
          <w:szCs w:val="16"/>
          <w:lang w:val="en-US"/>
        </w:rPr>
        <w:t xml:space="preserve"> </w:t>
      </w:r>
    </w:p>
    <w:p w:rsidR="00FF4FB4" w:rsidRPr="00FB06A2" w:rsidRDefault="00FF4FB4" w:rsidP="00FF4FB4">
      <w:pPr>
        <w:spacing w:after="0" w:line="240" w:lineRule="auto"/>
        <w:jc w:val="both"/>
        <w:rPr>
          <w:lang w:val="en-US"/>
        </w:rPr>
      </w:pPr>
      <w:r>
        <w:rPr>
          <w:rFonts w:eastAsia="Times New Roman" w:cstheme="minorHAnsi"/>
          <w:sz w:val="16"/>
          <w:szCs w:val="16"/>
          <w:lang w:val="en-US"/>
        </w:rPr>
        <w:t xml:space="preserve"> </w:t>
      </w:r>
    </w:p>
  </w:footnote>
  <w:footnote w:id="3">
    <w:p w:rsidR="00FF4FB4" w:rsidRDefault="00FF4FB4" w:rsidP="00FF4FB4">
      <w:pPr>
        <w:pStyle w:val="Textonotapie"/>
        <w:jc w:val="both"/>
      </w:pPr>
      <w:r>
        <w:rPr>
          <w:rStyle w:val="Refdenotaalpie"/>
        </w:rPr>
        <w:footnoteRef/>
      </w:r>
      <w:r>
        <w:t xml:space="preserve"> </w:t>
      </w:r>
      <w:r w:rsidRPr="009A5FAA">
        <w:rPr>
          <w:rFonts w:eastAsia="Times New Roman" w:cstheme="minorHAnsi"/>
          <w:sz w:val="16"/>
          <w:szCs w:val="16"/>
        </w:rPr>
        <w:t>La delegación de la Santa Sede ante la ONU ha aclarado en muchas ocasiones sus reservas con respecto al significado del término género. Así, por ejemplo, el 14 de marzo de 2011, ante las conclusiones de la 55 sesión de la Comisión sobre el estatus de la Mujer del Consejo Económico y Social de la ONU. En dicha intervención la Santa Sede recordó que durante la Cuarta Conferencia Mundial sobre la Mujer de 1995, un entendimiento radical de género había estado circulando en los debates informales, pero que fue rechazado, a pesar de lo cual el uso radical del término género se sigue manejando, y se afirma que la identidad sexual de alguna manera se puede adaptar indefinidamente con fines nuevos y diferentes.</w:t>
      </w:r>
    </w:p>
  </w:footnote>
  <w:footnote w:id="4">
    <w:p w:rsidR="00A7644F" w:rsidRDefault="00A7644F" w:rsidP="00EE51CB">
      <w:pPr>
        <w:pStyle w:val="Textonotapie"/>
        <w:jc w:val="both"/>
      </w:pPr>
      <w:r>
        <w:rPr>
          <w:rStyle w:val="Refdenotaalpie"/>
        </w:rPr>
        <w:footnoteRef/>
      </w:r>
      <w:r>
        <w:t xml:space="preserve"> </w:t>
      </w:r>
      <w:r w:rsidRPr="00F22E8B">
        <w:rPr>
          <w:sz w:val="16"/>
          <w:szCs w:val="16"/>
        </w:rPr>
        <w:t xml:space="preserve">J. García Amado, “Problemas metodológicos del principio constitucional de igualdad, Anuario de Filosofía del derecho, T IV, Madrid, 1987, </w:t>
      </w:r>
      <w:proofErr w:type="spellStart"/>
      <w:r w:rsidRPr="00F22E8B">
        <w:rPr>
          <w:sz w:val="16"/>
          <w:szCs w:val="16"/>
        </w:rPr>
        <w:t>pp</w:t>
      </w:r>
      <w:proofErr w:type="spellEnd"/>
      <w:r w:rsidRPr="00F22E8B">
        <w:rPr>
          <w:sz w:val="16"/>
          <w:szCs w:val="16"/>
        </w:rPr>
        <w:t xml:space="preserve"> 112 y 113.</w:t>
      </w:r>
    </w:p>
  </w:footnote>
  <w:footnote w:id="5">
    <w:p w:rsidR="00A7644F" w:rsidRDefault="00A7644F" w:rsidP="00EE51CB">
      <w:pPr>
        <w:pStyle w:val="Textonotapie"/>
        <w:jc w:val="both"/>
      </w:pPr>
      <w:r>
        <w:rPr>
          <w:rStyle w:val="Refdenotaalpie"/>
        </w:rPr>
        <w:footnoteRef/>
      </w:r>
      <w:r>
        <w:t xml:space="preserve"> </w:t>
      </w:r>
      <w:r w:rsidRPr="00D83239">
        <w:rPr>
          <w:rFonts w:cstheme="minorHAnsi"/>
          <w:sz w:val="16"/>
          <w:szCs w:val="16"/>
        </w:rPr>
        <w:t xml:space="preserve"> </w:t>
      </w:r>
      <w:r>
        <w:rPr>
          <w:rFonts w:cstheme="minorHAnsi"/>
          <w:sz w:val="16"/>
          <w:szCs w:val="16"/>
        </w:rPr>
        <w:t>Zabal</w:t>
      </w:r>
      <w:r w:rsidRPr="00D83239">
        <w:rPr>
          <w:rFonts w:cstheme="minorHAnsi"/>
          <w:sz w:val="16"/>
          <w:szCs w:val="16"/>
        </w:rPr>
        <w:t xml:space="preserve">a </w:t>
      </w:r>
      <w:proofErr w:type="spellStart"/>
      <w:r w:rsidRPr="00D83239">
        <w:rPr>
          <w:rFonts w:cstheme="minorHAnsi"/>
          <w:sz w:val="16"/>
          <w:szCs w:val="16"/>
        </w:rPr>
        <w:t>Canedo</w:t>
      </w:r>
      <w:proofErr w:type="spellEnd"/>
      <w:r w:rsidRPr="00D83239">
        <w:rPr>
          <w:rFonts w:cstheme="minorHAnsi"/>
          <w:sz w:val="16"/>
          <w:szCs w:val="16"/>
        </w:rPr>
        <w:t xml:space="preserve"> María Lourdes, Proyecto: reformas a la constitución política del estado, con enfoque de género.   Seminario Internacional : Reformas Constitucionales y Equidad de Género , 2005</w:t>
      </w:r>
    </w:p>
  </w:footnote>
  <w:footnote w:id="6">
    <w:p w:rsidR="00A7644F" w:rsidRDefault="00A7644F" w:rsidP="00EE51CB">
      <w:pPr>
        <w:spacing w:after="0" w:line="240" w:lineRule="auto"/>
        <w:ind w:left="45"/>
      </w:pPr>
      <w:r>
        <w:rPr>
          <w:rStyle w:val="Refdenotaalpie"/>
        </w:rPr>
        <w:footnoteRef/>
      </w:r>
      <w:r>
        <w:t xml:space="preserve"> </w:t>
      </w:r>
      <w:r w:rsidRPr="002D1278">
        <w:rPr>
          <w:rFonts w:eastAsia="Times New Roman" w:cstheme="minorHAnsi"/>
          <w:color w:val="0000FF"/>
          <w:sz w:val="16"/>
          <w:szCs w:val="16"/>
          <w:u w:val="single"/>
        </w:rPr>
        <w:t xml:space="preserve">http://www.lapop.org/content/view/332/1/ </w:t>
      </w:r>
    </w:p>
  </w:footnote>
  <w:footnote w:id="7">
    <w:p w:rsidR="005E210D" w:rsidRPr="008F638C" w:rsidRDefault="005E210D" w:rsidP="005E210D">
      <w:pPr>
        <w:pStyle w:val="Textonotapie"/>
        <w:rPr>
          <w:sz w:val="16"/>
          <w:szCs w:val="16"/>
        </w:rPr>
      </w:pPr>
      <w:r w:rsidRPr="008F638C">
        <w:rPr>
          <w:rStyle w:val="Refdenotaalpie"/>
          <w:sz w:val="16"/>
          <w:szCs w:val="16"/>
        </w:rPr>
        <w:footnoteRef/>
      </w:r>
      <w:r w:rsidRPr="008F638C">
        <w:rPr>
          <w:sz w:val="16"/>
          <w:szCs w:val="16"/>
        </w:rPr>
        <w:t xml:space="preserve"> Semana de acción mundial 2011,género y educación en América Latina y el Caribe</w:t>
      </w:r>
    </w:p>
  </w:footnote>
  <w:footnote w:id="8">
    <w:p w:rsidR="00EE601F" w:rsidRPr="00414E2D" w:rsidRDefault="00EE601F" w:rsidP="00EE601F">
      <w:r>
        <w:rPr>
          <w:rStyle w:val="Refdenotaalpie"/>
        </w:rPr>
        <w:footnoteRef/>
      </w:r>
      <w:r>
        <w:t xml:space="preserve"> </w:t>
      </w:r>
      <w:proofErr w:type="spellStart"/>
      <w:r w:rsidRPr="00414E2D">
        <w:rPr>
          <w:sz w:val="18"/>
          <w:szCs w:val="18"/>
          <w:lang w:val="es-ES_tradnl"/>
        </w:rPr>
        <w:t>Grimshaw</w:t>
      </w:r>
      <w:proofErr w:type="spellEnd"/>
      <w:r w:rsidRPr="00414E2D">
        <w:rPr>
          <w:sz w:val="18"/>
          <w:szCs w:val="18"/>
          <w:lang w:val="es-ES_tradnl"/>
        </w:rPr>
        <w:t xml:space="preserve">, J. La idea de una ética femenina. Singer, P. (ed.) </w:t>
      </w:r>
      <w:r w:rsidRPr="00414E2D">
        <w:rPr>
          <w:i/>
          <w:sz w:val="18"/>
          <w:szCs w:val="18"/>
          <w:lang w:val="es-ES_tradnl"/>
        </w:rPr>
        <w:t>Compendio de Ética.</w:t>
      </w:r>
      <w:r w:rsidRPr="00414E2D">
        <w:rPr>
          <w:sz w:val="18"/>
          <w:szCs w:val="18"/>
          <w:lang w:val="es-ES_tradnl"/>
        </w:rPr>
        <w:t xml:space="preserve"> Madrid, Alianza Editorial, 1995: 655-666.</w:t>
      </w:r>
    </w:p>
  </w:footnote>
  <w:footnote w:id="9">
    <w:p w:rsidR="00EE601F" w:rsidRPr="00616671" w:rsidRDefault="00EE601F" w:rsidP="00EE601F">
      <w:pPr>
        <w:pStyle w:val="Ttulo1"/>
        <w:jc w:val="both"/>
        <w:rPr>
          <w:b w:val="0"/>
          <w:bCs/>
          <w:sz w:val="18"/>
          <w:szCs w:val="18"/>
          <w:lang w:val="es-ES_tradnl"/>
        </w:rPr>
      </w:pPr>
      <w:r w:rsidRPr="00414E2D">
        <w:rPr>
          <w:rStyle w:val="Refdenotaalpie"/>
          <w:rFonts w:asciiTheme="minorHAnsi" w:hAnsiTheme="minorHAnsi"/>
          <w:b w:val="0"/>
          <w:sz w:val="18"/>
          <w:szCs w:val="18"/>
        </w:rPr>
        <w:footnoteRef/>
      </w:r>
      <w:r w:rsidRPr="00414E2D">
        <w:rPr>
          <w:rFonts w:asciiTheme="minorHAnsi" w:hAnsiTheme="minorHAnsi"/>
          <w:b w:val="0"/>
          <w:sz w:val="18"/>
          <w:szCs w:val="18"/>
        </w:rPr>
        <w:t xml:space="preserve"> </w:t>
      </w:r>
      <w:r w:rsidRPr="00414E2D">
        <w:rPr>
          <w:rFonts w:asciiTheme="minorHAnsi" w:hAnsiTheme="minorHAnsi"/>
          <w:b w:val="0"/>
          <w:bCs/>
          <w:sz w:val="18"/>
          <w:szCs w:val="18"/>
          <w:lang w:val="es-ES_tradnl"/>
        </w:rPr>
        <w:t>León, FJ</w:t>
      </w:r>
      <w:r w:rsidRPr="00414E2D">
        <w:rPr>
          <w:rFonts w:asciiTheme="minorHAnsi" w:hAnsiTheme="minorHAnsi"/>
          <w:b w:val="0"/>
          <w:sz w:val="18"/>
          <w:szCs w:val="18"/>
          <w:lang w:val="es-ES_tradnl"/>
        </w:rPr>
        <w:t>. “</w:t>
      </w:r>
      <w:r w:rsidRPr="00414E2D">
        <w:rPr>
          <w:rFonts w:asciiTheme="minorHAnsi" w:hAnsiTheme="minorHAnsi"/>
          <w:b w:val="0"/>
          <w:sz w:val="18"/>
          <w:szCs w:val="18"/>
        </w:rPr>
        <w:t xml:space="preserve">Ética del cuidado feminista y bioética personalista”. </w:t>
      </w:r>
      <w:r w:rsidRPr="00414E2D">
        <w:rPr>
          <w:rFonts w:asciiTheme="minorHAnsi" w:hAnsiTheme="minorHAnsi"/>
          <w:b w:val="0"/>
          <w:bCs/>
          <w:i/>
          <w:sz w:val="18"/>
          <w:szCs w:val="18"/>
          <w:lang w:val="es-ES_tradnl"/>
        </w:rPr>
        <w:t>Persona y Bioética</w:t>
      </w:r>
      <w:r w:rsidRPr="00414E2D">
        <w:rPr>
          <w:rFonts w:asciiTheme="minorHAnsi" w:hAnsiTheme="minorHAnsi"/>
          <w:b w:val="0"/>
          <w:bCs/>
          <w:sz w:val="18"/>
          <w:szCs w:val="18"/>
          <w:lang w:val="es-ES_tradnl"/>
        </w:rPr>
        <w:t xml:space="preserve">,  2008, </w:t>
      </w:r>
      <w:proofErr w:type="spellStart"/>
      <w:r w:rsidRPr="00414E2D">
        <w:rPr>
          <w:rFonts w:asciiTheme="minorHAnsi" w:hAnsiTheme="minorHAnsi"/>
          <w:b w:val="0"/>
          <w:bCs/>
          <w:sz w:val="18"/>
          <w:szCs w:val="18"/>
          <w:lang w:val="es-ES_tradnl"/>
        </w:rPr>
        <w:t>vol</w:t>
      </w:r>
      <w:proofErr w:type="spellEnd"/>
      <w:r w:rsidRPr="00414E2D">
        <w:rPr>
          <w:rFonts w:asciiTheme="minorHAnsi" w:hAnsiTheme="minorHAnsi"/>
          <w:b w:val="0"/>
          <w:bCs/>
          <w:sz w:val="18"/>
          <w:szCs w:val="18"/>
          <w:lang w:val="es-ES_tradnl"/>
        </w:rPr>
        <w:t xml:space="preserve"> 12, 1 (30): 53-61.</w:t>
      </w:r>
    </w:p>
  </w:footnote>
  <w:footnote w:id="10">
    <w:p w:rsidR="00EE601F" w:rsidRPr="00324752" w:rsidRDefault="00EE601F" w:rsidP="00EE601F">
      <w:pPr>
        <w:autoSpaceDE w:val="0"/>
        <w:autoSpaceDN w:val="0"/>
        <w:adjustRightInd w:val="0"/>
        <w:rPr>
          <w:sz w:val="18"/>
          <w:szCs w:val="18"/>
        </w:rPr>
      </w:pPr>
      <w:r>
        <w:rPr>
          <w:rStyle w:val="Refdenotaalpie"/>
        </w:rPr>
        <w:footnoteRef/>
      </w:r>
      <w:r>
        <w:t xml:space="preserve"> </w:t>
      </w:r>
      <w:r w:rsidRPr="00324752">
        <w:rPr>
          <w:sz w:val="18"/>
          <w:szCs w:val="18"/>
        </w:rPr>
        <w:t>P</w:t>
      </w:r>
      <w:r w:rsidRPr="00324752">
        <w:rPr>
          <w:bCs/>
          <w:sz w:val="18"/>
          <w:szCs w:val="18"/>
        </w:rPr>
        <w:t>lan estratégico nacional para la reducción de la mortalidad  Materna y perinatal 2009-2015.</w:t>
      </w:r>
      <w:r w:rsidRPr="00324752">
        <w:rPr>
          <w:sz w:val="18"/>
          <w:szCs w:val="18"/>
        </w:rPr>
        <w:t xml:space="preserve"> D</w:t>
      </w:r>
      <w:r>
        <w:rPr>
          <w:sz w:val="18"/>
          <w:szCs w:val="18"/>
        </w:rPr>
        <w:t>IGESA</w:t>
      </w:r>
      <w:r w:rsidRPr="00324752">
        <w:rPr>
          <w:sz w:val="18"/>
          <w:szCs w:val="18"/>
        </w:rPr>
        <w:t xml:space="preserve">. Estrategia Sanitaria Nacional de Salud Sexual y </w:t>
      </w:r>
      <w:r>
        <w:rPr>
          <w:sz w:val="18"/>
          <w:szCs w:val="18"/>
        </w:rPr>
        <w:t>r</w:t>
      </w:r>
      <w:r w:rsidRPr="00324752">
        <w:rPr>
          <w:sz w:val="18"/>
          <w:szCs w:val="18"/>
        </w:rPr>
        <w:t>eproductiva - Lima: Ministerio de Salud; 2009</w:t>
      </w:r>
      <w:r>
        <w:rPr>
          <w:sz w:val="18"/>
          <w:szCs w:val="18"/>
        </w:rPr>
        <w:t xml:space="preserve"> - </w:t>
      </w:r>
      <w:r w:rsidRPr="00324752">
        <w:rPr>
          <w:sz w:val="18"/>
          <w:szCs w:val="18"/>
        </w:rPr>
        <w:t xml:space="preserve"> </w:t>
      </w:r>
      <w:proofErr w:type="spellStart"/>
      <w:r w:rsidRPr="00324752">
        <w:rPr>
          <w:sz w:val="18"/>
          <w:szCs w:val="18"/>
        </w:rPr>
        <w:t>pp</w:t>
      </w:r>
      <w:proofErr w:type="spellEnd"/>
      <w:r w:rsidRPr="00324752">
        <w:rPr>
          <w:sz w:val="18"/>
          <w:szCs w:val="18"/>
        </w:rPr>
        <w:t xml:space="preserve"> 35</w:t>
      </w:r>
    </w:p>
  </w:footnote>
  <w:footnote w:id="11">
    <w:p w:rsidR="00EE601F" w:rsidRDefault="00EE601F" w:rsidP="00EE601F">
      <w:pPr>
        <w:pStyle w:val="Textonotapie"/>
      </w:pPr>
      <w:r>
        <w:rPr>
          <w:rStyle w:val="Refdenotaalpie"/>
        </w:rPr>
        <w:footnoteRef/>
      </w:r>
      <w:r>
        <w:t xml:space="preserve">  </w:t>
      </w:r>
      <w:proofErr w:type="spellStart"/>
      <w:r w:rsidRPr="000B4950">
        <w:rPr>
          <w:sz w:val="18"/>
          <w:szCs w:val="18"/>
        </w:rPr>
        <w:t>Idem</w:t>
      </w:r>
      <w:proofErr w:type="spellEnd"/>
      <w:r w:rsidRPr="000B4950">
        <w:rPr>
          <w:sz w:val="18"/>
          <w:szCs w:val="18"/>
        </w:rPr>
        <w:t xml:space="preserve"> </w:t>
      </w:r>
      <w:proofErr w:type="spellStart"/>
      <w:r w:rsidRPr="000B4950">
        <w:rPr>
          <w:sz w:val="18"/>
          <w:szCs w:val="18"/>
        </w:rPr>
        <w:t>pp</w:t>
      </w:r>
      <w:proofErr w:type="spellEnd"/>
      <w:r w:rsidRPr="000B4950">
        <w:rPr>
          <w:sz w:val="18"/>
          <w:szCs w:val="18"/>
        </w:rPr>
        <w:t xml:space="preserve"> 31</w:t>
      </w:r>
      <w:bookmarkStart w:id="3" w:name="_GoBack"/>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3B"/>
    <w:multiLevelType w:val="hybridMultilevel"/>
    <w:tmpl w:val="01F2129A"/>
    <w:lvl w:ilvl="0" w:tplc="8FAAE3C0">
      <w:numFmt w:val="bullet"/>
      <w:lvlText w:val="-"/>
      <w:lvlJc w:val="left"/>
      <w:pPr>
        <w:ind w:left="720" w:hanging="360"/>
      </w:pPr>
      <w:rPr>
        <w:rFonts w:ascii="Times New Roman" w:eastAsiaTheme="minorHAnsi" w:hAnsi="Times New Roman"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C407B5C"/>
    <w:multiLevelType w:val="hybridMultilevel"/>
    <w:tmpl w:val="61B004F8"/>
    <w:lvl w:ilvl="0" w:tplc="91E46884">
      <w:start w:val="1"/>
      <w:numFmt w:val="ordinal"/>
      <w:lvlText w:val="%1."/>
      <w:lvlJc w:val="left"/>
      <w:pPr>
        <w:ind w:left="765" w:hanging="360"/>
      </w:pPr>
      <w:rPr>
        <w:rFonts w:hint="default"/>
        <w:b/>
        <w:i w:val="0"/>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
    <w:nsid w:val="25D4608C"/>
    <w:multiLevelType w:val="hybridMultilevel"/>
    <w:tmpl w:val="DB7A8E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4FEA78D3"/>
    <w:multiLevelType w:val="hybridMultilevel"/>
    <w:tmpl w:val="5EDEF5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19F1845"/>
    <w:multiLevelType w:val="hybridMultilevel"/>
    <w:tmpl w:val="D542FB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F7"/>
    <w:rsid w:val="0000193E"/>
    <w:rsid w:val="00001EF6"/>
    <w:rsid w:val="00004866"/>
    <w:rsid w:val="00004BE8"/>
    <w:rsid w:val="00005F16"/>
    <w:rsid w:val="00027BB5"/>
    <w:rsid w:val="000317C6"/>
    <w:rsid w:val="000342AF"/>
    <w:rsid w:val="00036654"/>
    <w:rsid w:val="00044DA1"/>
    <w:rsid w:val="00045EA1"/>
    <w:rsid w:val="00047D7D"/>
    <w:rsid w:val="0005249B"/>
    <w:rsid w:val="00056F55"/>
    <w:rsid w:val="00063FB6"/>
    <w:rsid w:val="00064169"/>
    <w:rsid w:val="00064B8D"/>
    <w:rsid w:val="000673E3"/>
    <w:rsid w:val="00084E21"/>
    <w:rsid w:val="00085CE5"/>
    <w:rsid w:val="00097E34"/>
    <w:rsid w:val="000A4FE0"/>
    <w:rsid w:val="000A7F56"/>
    <w:rsid w:val="000B2125"/>
    <w:rsid w:val="000C0EF0"/>
    <w:rsid w:val="000C3BDF"/>
    <w:rsid w:val="000D1C25"/>
    <w:rsid w:val="000D5959"/>
    <w:rsid w:val="000D62AD"/>
    <w:rsid w:val="000E0619"/>
    <w:rsid w:val="000E3FA4"/>
    <w:rsid w:val="000E71A8"/>
    <w:rsid w:val="000F53BE"/>
    <w:rsid w:val="00104D5E"/>
    <w:rsid w:val="00105001"/>
    <w:rsid w:val="001061C7"/>
    <w:rsid w:val="00110F7B"/>
    <w:rsid w:val="0011335C"/>
    <w:rsid w:val="001151D5"/>
    <w:rsid w:val="00123EAE"/>
    <w:rsid w:val="00131487"/>
    <w:rsid w:val="00133B15"/>
    <w:rsid w:val="00151DD2"/>
    <w:rsid w:val="00154BA0"/>
    <w:rsid w:val="00156737"/>
    <w:rsid w:val="00163B91"/>
    <w:rsid w:val="00163C8F"/>
    <w:rsid w:val="00177DB8"/>
    <w:rsid w:val="00184A57"/>
    <w:rsid w:val="00184B94"/>
    <w:rsid w:val="001877E3"/>
    <w:rsid w:val="00192B9D"/>
    <w:rsid w:val="001A5AA2"/>
    <w:rsid w:val="001B07F6"/>
    <w:rsid w:val="001B3035"/>
    <w:rsid w:val="001B6150"/>
    <w:rsid w:val="001B6388"/>
    <w:rsid w:val="001C1641"/>
    <w:rsid w:val="001C23A9"/>
    <w:rsid w:val="001C44F2"/>
    <w:rsid w:val="001D326C"/>
    <w:rsid w:val="001D402E"/>
    <w:rsid w:val="001D6B55"/>
    <w:rsid w:val="001E214A"/>
    <w:rsid w:val="001E3164"/>
    <w:rsid w:val="001E63A8"/>
    <w:rsid w:val="001F3551"/>
    <w:rsid w:val="001F4383"/>
    <w:rsid w:val="001F44A5"/>
    <w:rsid w:val="001F5446"/>
    <w:rsid w:val="00212B5E"/>
    <w:rsid w:val="00214569"/>
    <w:rsid w:val="00225F11"/>
    <w:rsid w:val="002308B5"/>
    <w:rsid w:val="002346AB"/>
    <w:rsid w:val="00236FEE"/>
    <w:rsid w:val="002400B7"/>
    <w:rsid w:val="002414C2"/>
    <w:rsid w:val="00250256"/>
    <w:rsid w:val="00250336"/>
    <w:rsid w:val="00255508"/>
    <w:rsid w:val="0025577A"/>
    <w:rsid w:val="0025583A"/>
    <w:rsid w:val="0025708F"/>
    <w:rsid w:val="00262430"/>
    <w:rsid w:val="002679CA"/>
    <w:rsid w:val="002703A2"/>
    <w:rsid w:val="00271F1C"/>
    <w:rsid w:val="002727FE"/>
    <w:rsid w:val="00274D41"/>
    <w:rsid w:val="00281C37"/>
    <w:rsid w:val="002919C1"/>
    <w:rsid w:val="002944D4"/>
    <w:rsid w:val="00294E5D"/>
    <w:rsid w:val="002952A5"/>
    <w:rsid w:val="00295FC8"/>
    <w:rsid w:val="002972BC"/>
    <w:rsid w:val="002A27E3"/>
    <w:rsid w:val="002A5ADE"/>
    <w:rsid w:val="002B2411"/>
    <w:rsid w:val="002B60FD"/>
    <w:rsid w:val="002B66C5"/>
    <w:rsid w:val="002B7BA2"/>
    <w:rsid w:val="002D0F16"/>
    <w:rsid w:val="002D1F13"/>
    <w:rsid w:val="002D4478"/>
    <w:rsid w:val="002D7EAA"/>
    <w:rsid w:val="002E3450"/>
    <w:rsid w:val="002F0B3F"/>
    <w:rsid w:val="002F1E51"/>
    <w:rsid w:val="002F1EF5"/>
    <w:rsid w:val="002F2075"/>
    <w:rsid w:val="00300B53"/>
    <w:rsid w:val="00302472"/>
    <w:rsid w:val="003034A7"/>
    <w:rsid w:val="00305B85"/>
    <w:rsid w:val="00312804"/>
    <w:rsid w:val="0032305F"/>
    <w:rsid w:val="00323B6E"/>
    <w:rsid w:val="003262EC"/>
    <w:rsid w:val="00331B7E"/>
    <w:rsid w:val="003354E0"/>
    <w:rsid w:val="00344122"/>
    <w:rsid w:val="00345532"/>
    <w:rsid w:val="003458A1"/>
    <w:rsid w:val="00346C21"/>
    <w:rsid w:val="003512EB"/>
    <w:rsid w:val="00351651"/>
    <w:rsid w:val="00354446"/>
    <w:rsid w:val="00354675"/>
    <w:rsid w:val="0035613B"/>
    <w:rsid w:val="003617D2"/>
    <w:rsid w:val="0036224C"/>
    <w:rsid w:val="003623E3"/>
    <w:rsid w:val="00364E56"/>
    <w:rsid w:val="0037364C"/>
    <w:rsid w:val="0037759D"/>
    <w:rsid w:val="00377FEB"/>
    <w:rsid w:val="00380D5A"/>
    <w:rsid w:val="003822D0"/>
    <w:rsid w:val="003824B5"/>
    <w:rsid w:val="00386340"/>
    <w:rsid w:val="003900D8"/>
    <w:rsid w:val="003932A1"/>
    <w:rsid w:val="003A5A2B"/>
    <w:rsid w:val="003A7D22"/>
    <w:rsid w:val="003C61D1"/>
    <w:rsid w:val="003D1CAE"/>
    <w:rsid w:val="003D1E17"/>
    <w:rsid w:val="003D1F27"/>
    <w:rsid w:val="003D5324"/>
    <w:rsid w:val="003E0029"/>
    <w:rsid w:val="003E3B58"/>
    <w:rsid w:val="003E5DEE"/>
    <w:rsid w:val="003F4662"/>
    <w:rsid w:val="003F4DE8"/>
    <w:rsid w:val="00414E2D"/>
    <w:rsid w:val="00415A69"/>
    <w:rsid w:val="0042509D"/>
    <w:rsid w:val="00443C99"/>
    <w:rsid w:val="00445D12"/>
    <w:rsid w:val="00446A6A"/>
    <w:rsid w:val="00456FF0"/>
    <w:rsid w:val="00471242"/>
    <w:rsid w:val="00471500"/>
    <w:rsid w:val="004745E3"/>
    <w:rsid w:val="004801B5"/>
    <w:rsid w:val="00480E06"/>
    <w:rsid w:val="00495B48"/>
    <w:rsid w:val="004A6908"/>
    <w:rsid w:val="004B13A0"/>
    <w:rsid w:val="004B476A"/>
    <w:rsid w:val="004B51C9"/>
    <w:rsid w:val="004B5946"/>
    <w:rsid w:val="004B690C"/>
    <w:rsid w:val="004B764C"/>
    <w:rsid w:val="004C13B5"/>
    <w:rsid w:val="004D203E"/>
    <w:rsid w:val="004D271D"/>
    <w:rsid w:val="004D370D"/>
    <w:rsid w:val="004E5D99"/>
    <w:rsid w:val="004F2902"/>
    <w:rsid w:val="004F580A"/>
    <w:rsid w:val="00514187"/>
    <w:rsid w:val="005168BA"/>
    <w:rsid w:val="005218CB"/>
    <w:rsid w:val="0052357F"/>
    <w:rsid w:val="00523CDF"/>
    <w:rsid w:val="00524BD8"/>
    <w:rsid w:val="00525310"/>
    <w:rsid w:val="005278C8"/>
    <w:rsid w:val="00534616"/>
    <w:rsid w:val="00535056"/>
    <w:rsid w:val="00544F31"/>
    <w:rsid w:val="0054523D"/>
    <w:rsid w:val="00545C3B"/>
    <w:rsid w:val="005478C9"/>
    <w:rsid w:val="00547A8A"/>
    <w:rsid w:val="00557EBA"/>
    <w:rsid w:val="00565829"/>
    <w:rsid w:val="00570FDA"/>
    <w:rsid w:val="00571268"/>
    <w:rsid w:val="005744A0"/>
    <w:rsid w:val="00576A5A"/>
    <w:rsid w:val="00576FEB"/>
    <w:rsid w:val="00580080"/>
    <w:rsid w:val="00596628"/>
    <w:rsid w:val="0059769B"/>
    <w:rsid w:val="005A18D2"/>
    <w:rsid w:val="005A7D1B"/>
    <w:rsid w:val="005B2DDE"/>
    <w:rsid w:val="005B481B"/>
    <w:rsid w:val="005B507A"/>
    <w:rsid w:val="005C3E2B"/>
    <w:rsid w:val="005D5C4A"/>
    <w:rsid w:val="005E210D"/>
    <w:rsid w:val="005E4039"/>
    <w:rsid w:val="005E4592"/>
    <w:rsid w:val="005E4DD2"/>
    <w:rsid w:val="005F544B"/>
    <w:rsid w:val="0060271E"/>
    <w:rsid w:val="00603C8C"/>
    <w:rsid w:val="00610AED"/>
    <w:rsid w:val="00612624"/>
    <w:rsid w:val="00614295"/>
    <w:rsid w:val="00617A2B"/>
    <w:rsid w:val="0062117B"/>
    <w:rsid w:val="006245E4"/>
    <w:rsid w:val="00634DC9"/>
    <w:rsid w:val="0063793A"/>
    <w:rsid w:val="006418EB"/>
    <w:rsid w:val="006509DD"/>
    <w:rsid w:val="006534C3"/>
    <w:rsid w:val="00663BB5"/>
    <w:rsid w:val="006660BB"/>
    <w:rsid w:val="006662CF"/>
    <w:rsid w:val="0067525F"/>
    <w:rsid w:val="00677BF9"/>
    <w:rsid w:val="006831F5"/>
    <w:rsid w:val="00687847"/>
    <w:rsid w:val="00687856"/>
    <w:rsid w:val="00687CF9"/>
    <w:rsid w:val="00692BF7"/>
    <w:rsid w:val="00693F08"/>
    <w:rsid w:val="006A03F4"/>
    <w:rsid w:val="006A15D4"/>
    <w:rsid w:val="006A3220"/>
    <w:rsid w:val="006A4004"/>
    <w:rsid w:val="006B2007"/>
    <w:rsid w:val="006B28CA"/>
    <w:rsid w:val="006B347C"/>
    <w:rsid w:val="006B60FB"/>
    <w:rsid w:val="006C5F05"/>
    <w:rsid w:val="006C60EA"/>
    <w:rsid w:val="006D17FD"/>
    <w:rsid w:val="006D5339"/>
    <w:rsid w:val="006D5E7E"/>
    <w:rsid w:val="006E1EF9"/>
    <w:rsid w:val="006F7B73"/>
    <w:rsid w:val="00700638"/>
    <w:rsid w:val="00702839"/>
    <w:rsid w:val="00702B56"/>
    <w:rsid w:val="0070560A"/>
    <w:rsid w:val="00713A60"/>
    <w:rsid w:val="00713C83"/>
    <w:rsid w:val="007142B7"/>
    <w:rsid w:val="00714EAB"/>
    <w:rsid w:val="007156B4"/>
    <w:rsid w:val="00724F42"/>
    <w:rsid w:val="00733B9A"/>
    <w:rsid w:val="00736197"/>
    <w:rsid w:val="00741A0B"/>
    <w:rsid w:val="00747BE1"/>
    <w:rsid w:val="00763999"/>
    <w:rsid w:val="00765200"/>
    <w:rsid w:val="00765E47"/>
    <w:rsid w:val="007719FB"/>
    <w:rsid w:val="007803BF"/>
    <w:rsid w:val="00780FDF"/>
    <w:rsid w:val="00782A9B"/>
    <w:rsid w:val="0079785A"/>
    <w:rsid w:val="007A1731"/>
    <w:rsid w:val="007A6DD5"/>
    <w:rsid w:val="007B0EAA"/>
    <w:rsid w:val="007B3040"/>
    <w:rsid w:val="007C0C11"/>
    <w:rsid w:val="007D0626"/>
    <w:rsid w:val="007D0807"/>
    <w:rsid w:val="007D6681"/>
    <w:rsid w:val="007D72CE"/>
    <w:rsid w:val="007E07D1"/>
    <w:rsid w:val="007E2660"/>
    <w:rsid w:val="007E7F84"/>
    <w:rsid w:val="007F5678"/>
    <w:rsid w:val="007F697C"/>
    <w:rsid w:val="008052C4"/>
    <w:rsid w:val="00806535"/>
    <w:rsid w:val="00811D46"/>
    <w:rsid w:val="008125F5"/>
    <w:rsid w:val="00812676"/>
    <w:rsid w:val="00814985"/>
    <w:rsid w:val="008154D9"/>
    <w:rsid w:val="00815C3F"/>
    <w:rsid w:val="00817DDE"/>
    <w:rsid w:val="00823EE7"/>
    <w:rsid w:val="00826710"/>
    <w:rsid w:val="008313BA"/>
    <w:rsid w:val="00832D7D"/>
    <w:rsid w:val="00837F85"/>
    <w:rsid w:val="00844536"/>
    <w:rsid w:val="00850F5A"/>
    <w:rsid w:val="00853D4C"/>
    <w:rsid w:val="00860F81"/>
    <w:rsid w:val="00872E57"/>
    <w:rsid w:val="00873DE1"/>
    <w:rsid w:val="00882EA7"/>
    <w:rsid w:val="0089419C"/>
    <w:rsid w:val="0089584C"/>
    <w:rsid w:val="00895DC5"/>
    <w:rsid w:val="00896E04"/>
    <w:rsid w:val="008A0B7D"/>
    <w:rsid w:val="008B38FA"/>
    <w:rsid w:val="008C68F1"/>
    <w:rsid w:val="008D5DC2"/>
    <w:rsid w:val="008D6993"/>
    <w:rsid w:val="008D782B"/>
    <w:rsid w:val="008E17C7"/>
    <w:rsid w:val="008E3CE2"/>
    <w:rsid w:val="008E7D79"/>
    <w:rsid w:val="008F2694"/>
    <w:rsid w:val="008F3D66"/>
    <w:rsid w:val="0090075E"/>
    <w:rsid w:val="00906051"/>
    <w:rsid w:val="009060B7"/>
    <w:rsid w:val="009134A8"/>
    <w:rsid w:val="00913DB2"/>
    <w:rsid w:val="00924E5C"/>
    <w:rsid w:val="00926D63"/>
    <w:rsid w:val="00930C28"/>
    <w:rsid w:val="009315A0"/>
    <w:rsid w:val="00932957"/>
    <w:rsid w:val="0093483D"/>
    <w:rsid w:val="00940465"/>
    <w:rsid w:val="009419EB"/>
    <w:rsid w:val="00943849"/>
    <w:rsid w:val="00944FC4"/>
    <w:rsid w:val="00950FDA"/>
    <w:rsid w:val="0096296F"/>
    <w:rsid w:val="009707CC"/>
    <w:rsid w:val="0097080B"/>
    <w:rsid w:val="00976220"/>
    <w:rsid w:val="00981B2F"/>
    <w:rsid w:val="00992DD4"/>
    <w:rsid w:val="00997742"/>
    <w:rsid w:val="009A3420"/>
    <w:rsid w:val="009A3AF5"/>
    <w:rsid w:val="009A54F5"/>
    <w:rsid w:val="009A5874"/>
    <w:rsid w:val="009B678D"/>
    <w:rsid w:val="009C3345"/>
    <w:rsid w:val="009C54AD"/>
    <w:rsid w:val="009D24A0"/>
    <w:rsid w:val="009D6ED1"/>
    <w:rsid w:val="009D757A"/>
    <w:rsid w:val="009F09F2"/>
    <w:rsid w:val="009F1A23"/>
    <w:rsid w:val="009F3349"/>
    <w:rsid w:val="009F5B79"/>
    <w:rsid w:val="009F6C12"/>
    <w:rsid w:val="009F7CA7"/>
    <w:rsid w:val="00A128FA"/>
    <w:rsid w:val="00A161AE"/>
    <w:rsid w:val="00A173E8"/>
    <w:rsid w:val="00A204CB"/>
    <w:rsid w:val="00A25202"/>
    <w:rsid w:val="00A31B5A"/>
    <w:rsid w:val="00A34754"/>
    <w:rsid w:val="00A34EBF"/>
    <w:rsid w:val="00A36242"/>
    <w:rsid w:val="00A379D3"/>
    <w:rsid w:val="00A400B1"/>
    <w:rsid w:val="00A42002"/>
    <w:rsid w:val="00A43EB3"/>
    <w:rsid w:val="00A4663F"/>
    <w:rsid w:val="00A51282"/>
    <w:rsid w:val="00A51FC3"/>
    <w:rsid w:val="00A5309B"/>
    <w:rsid w:val="00A5406C"/>
    <w:rsid w:val="00A56FEB"/>
    <w:rsid w:val="00A57655"/>
    <w:rsid w:val="00A57B93"/>
    <w:rsid w:val="00A634A0"/>
    <w:rsid w:val="00A71615"/>
    <w:rsid w:val="00A72CE0"/>
    <w:rsid w:val="00A74A05"/>
    <w:rsid w:val="00A7573D"/>
    <w:rsid w:val="00A7644F"/>
    <w:rsid w:val="00A77CCD"/>
    <w:rsid w:val="00A81C08"/>
    <w:rsid w:val="00A96577"/>
    <w:rsid w:val="00AA17EA"/>
    <w:rsid w:val="00AA70C0"/>
    <w:rsid w:val="00AA7FF7"/>
    <w:rsid w:val="00AB2BCC"/>
    <w:rsid w:val="00AB37EA"/>
    <w:rsid w:val="00AB4020"/>
    <w:rsid w:val="00AB56C1"/>
    <w:rsid w:val="00AC4D84"/>
    <w:rsid w:val="00AC5119"/>
    <w:rsid w:val="00AC56E0"/>
    <w:rsid w:val="00AD456A"/>
    <w:rsid w:val="00AD5100"/>
    <w:rsid w:val="00AD7E91"/>
    <w:rsid w:val="00AE45C8"/>
    <w:rsid w:val="00AE4F11"/>
    <w:rsid w:val="00AF5DA9"/>
    <w:rsid w:val="00B025C4"/>
    <w:rsid w:val="00B04B23"/>
    <w:rsid w:val="00B1281C"/>
    <w:rsid w:val="00B1738A"/>
    <w:rsid w:val="00B21B5C"/>
    <w:rsid w:val="00B2304B"/>
    <w:rsid w:val="00B25DC2"/>
    <w:rsid w:val="00B32C05"/>
    <w:rsid w:val="00B33D50"/>
    <w:rsid w:val="00B36721"/>
    <w:rsid w:val="00B37BE3"/>
    <w:rsid w:val="00B40348"/>
    <w:rsid w:val="00B40AE9"/>
    <w:rsid w:val="00B464B4"/>
    <w:rsid w:val="00B46910"/>
    <w:rsid w:val="00B51247"/>
    <w:rsid w:val="00B6359B"/>
    <w:rsid w:val="00B65C9E"/>
    <w:rsid w:val="00B66686"/>
    <w:rsid w:val="00B71956"/>
    <w:rsid w:val="00B80A46"/>
    <w:rsid w:val="00B82410"/>
    <w:rsid w:val="00B87FCA"/>
    <w:rsid w:val="00B95C24"/>
    <w:rsid w:val="00BA207F"/>
    <w:rsid w:val="00BA3026"/>
    <w:rsid w:val="00BA30A3"/>
    <w:rsid w:val="00BA7338"/>
    <w:rsid w:val="00BB7245"/>
    <w:rsid w:val="00BB7DCF"/>
    <w:rsid w:val="00BC29A6"/>
    <w:rsid w:val="00BC4B08"/>
    <w:rsid w:val="00BD298D"/>
    <w:rsid w:val="00BE4D0E"/>
    <w:rsid w:val="00BE6763"/>
    <w:rsid w:val="00BF3427"/>
    <w:rsid w:val="00BF3AD0"/>
    <w:rsid w:val="00BF3C9C"/>
    <w:rsid w:val="00BF797D"/>
    <w:rsid w:val="00C03F4F"/>
    <w:rsid w:val="00C112F3"/>
    <w:rsid w:val="00C12BE8"/>
    <w:rsid w:val="00C12C44"/>
    <w:rsid w:val="00C20B4C"/>
    <w:rsid w:val="00C2703B"/>
    <w:rsid w:val="00C27E81"/>
    <w:rsid w:val="00C31F77"/>
    <w:rsid w:val="00C43DCC"/>
    <w:rsid w:val="00C4488E"/>
    <w:rsid w:val="00C44E66"/>
    <w:rsid w:val="00C5084B"/>
    <w:rsid w:val="00C66CEC"/>
    <w:rsid w:val="00C81BE5"/>
    <w:rsid w:val="00C8586C"/>
    <w:rsid w:val="00C87A38"/>
    <w:rsid w:val="00C87E9C"/>
    <w:rsid w:val="00C95BBB"/>
    <w:rsid w:val="00CA13B7"/>
    <w:rsid w:val="00CB0AF7"/>
    <w:rsid w:val="00CB26E8"/>
    <w:rsid w:val="00CB56E6"/>
    <w:rsid w:val="00CC1DDD"/>
    <w:rsid w:val="00CC24B2"/>
    <w:rsid w:val="00CC3B94"/>
    <w:rsid w:val="00CD2FE4"/>
    <w:rsid w:val="00CD3762"/>
    <w:rsid w:val="00CD51E6"/>
    <w:rsid w:val="00CE0C89"/>
    <w:rsid w:val="00CE69EA"/>
    <w:rsid w:val="00CF0A9D"/>
    <w:rsid w:val="00CF272C"/>
    <w:rsid w:val="00CF6B67"/>
    <w:rsid w:val="00CF7DEA"/>
    <w:rsid w:val="00D035A3"/>
    <w:rsid w:val="00D12847"/>
    <w:rsid w:val="00D23089"/>
    <w:rsid w:val="00D3520E"/>
    <w:rsid w:val="00D36023"/>
    <w:rsid w:val="00D37FD9"/>
    <w:rsid w:val="00D51A19"/>
    <w:rsid w:val="00D61802"/>
    <w:rsid w:val="00D62E05"/>
    <w:rsid w:val="00D64E2F"/>
    <w:rsid w:val="00D65164"/>
    <w:rsid w:val="00D660BD"/>
    <w:rsid w:val="00D74DBA"/>
    <w:rsid w:val="00D76917"/>
    <w:rsid w:val="00D8378A"/>
    <w:rsid w:val="00D8407E"/>
    <w:rsid w:val="00D93ECF"/>
    <w:rsid w:val="00DB5A38"/>
    <w:rsid w:val="00DC18D4"/>
    <w:rsid w:val="00DC2A53"/>
    <w:rsid w:val="00DC76B7"/>
    <w:rsid w:val="00DD0994"/>
    <w:rsid w:val="00DD3068"/>
    <w:rsid w:val="00DD406C"/>
    <w:rsid w:val="00DD43F3"/>
    <w:rsid w:val="00DE10F2"/>
    <w:rsid w:val="00DE1C8C"/>
    <w:rsid w:val="00DF1050"/>
    <w:rsid w:val="00DF23D2"/>
    <w:rsid w:val="00DF587D"/>
    <w:rsid w:val="00DF668D"/>
    <w:rsid w:val="00E03E01"/>
    <w:rsid w:val="00E07029"/>
    <w:rsid w:val="00E110E8"/>
    <w:rsid w:val="00E16171"/>
    <w:rsid w:val="00E16306"/>
    <w:rsid w:val="00E339A9"/>
    <w:rsid w:val="00E34929"/>
    <w:rsid w:val="00E4505A"/>
    <w:rsid w:val="00E45346"/>
    <w:rsid w:val="00E4788B"/>
    <w:rsid w:val="00E51314"/>
    <w:rsid w:val="00E52008"/>
    <w:rsid w:val="00E533CB"/>
    <w:rsid w:val="00E66033"/>
    <w:rsid w:val="00E72845"/>
    <w:rsid w:val="00E74B4B"/>
    <w:rsid w:val="00E76CD7"/>
    <w:rsid w:val="00E76DA4"/>
    <w:rsid w:val="00E84848"/>
    <w:rsid w:val="00E851AE"/>
    <w:rsid w:val="00E85395"/>
    <w:rsid w:val="00E876B4"/>
    <w:rsid w:val="00E9585E"/>
    <w:rsid w:val="00EA0E3F"/>
    <w:rsid w:val="00EA2E2C"/>
    <w:rsid w:val="00EA4C98"/>
    <w:rsid w:val="00EB25BD"/>
    <w:rsid w:val="00ED359D"/>
    <w:rsid w:val="00EE3C1B"/>
    <w:rsid w:val="00EE51CB"/>
    <w:rsid w:val="00EE601F"/>
    <w:rsid w:val="00EE71DF"/>
    <w:rsid w:val="00EF2E6C"/>
    <w:rsid w:val="00EF3005"/>
    <w:rsid w:val="00EF5ADC"/>
    <w:rsid w:val="00EF7877"/>
    <w:rsid w:val="00F0074A"/>
    <w:rsid w:val="00F061FB"/>
    <w:rsid w:val="00F06803"/>
    <w:rsid w:val="00F07D85"/>
    <w:rsid w:val="00F14B4C"/>
    <w:rsid w:val="00F16BFB"/>
    <w:rsid w:val="00F1791D"/>
    <w:rsid w:val="00F23364"/>
    <w:rsid w:val="00F32530"/>
    <w:rsid w:val="00F349A2"/>
    <w:rsid w:val="00F36769"/>
    <w:rsid w:val="00F41744"/>
    <w:rsid w:val="00F43E57"/>
    <w:rsid w:val="00F56C30"/>
    <w:rsid w:val="00F60CDE"/>
    <w:rsid w:val="00F61A3C"/>
    <w:rsid w:val="00F6413B"/>
    <w:rsid w:val="00F64CE1"/>
    <w:rsid w:val="00F66D6F"/>
    <w:rsid w:val="00F7426F"/>
    <w:rsid w:val="00F74912"/>
    <w:rsid w:val="00F83295"/>
    <w:rsid w:val="00F846A5"/>
    <w:rsid w:val="00F85368"/>
    <w:rsid w:val="00F95EDB"/>
    <w:rsid w:val="00F96D8A"/>
    <w:rsid w:val="00F97247"/>
    <w:rsid w:val="00FA20D8"/>
    <w:rsid w:val="00FD082F"/>
    <w:rsid w:val="00FD1AE9"/>
    <w:rsid w:val="00FD3CD8"/>
    <w:rsid w:val="00FD4623"/>
    <w:rsid w:val="00FD7A4E"/>
    <w:rsid w:val="00FE19BB"/>
    <w:rsid w:val="00FE795E"/>
    <w:rsid w:val="00FF4FB4"/>
    <w:rsid w:val="00FF5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E601F"/>
    <w:pPr>
      <w:keepNext/>
      <w:spacing w:after="0" w:line="240" w:lineRule="auto"/>
      <w:outlineLvl w:val="0"/>
    </w:pPr>
    <w:rPr>
      <w:rFonts w:ascii="Times New Roman" w:eastAsia="Times New Roman" w:hAnsi="Times New Roman"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1F1C"/>
    <w:rPr>
      <w:color w:val="0000FF" w:themeColor="hyperlink"/>
      <w:u w:val="single"/>
    </w:rPr>
  </w:style>
  <w:style w:type="paragraph" w:styleId="Prrafodelista">
    <w:name w:val="List Paragraph"/>
    <w:basedOn w:val="Normal"/>
    <w:uiPriority w:val="34"/>
    <w:qFormat/>
    <w:rsid w:val="00443C99"/>
    <w:pPr>
      <w:ind w:left="720"/>
      <w:contextualSpacing/>
    </w:pPr>
  </w:style>
  <w:style w:type="character" w:customStyle="1" w:styleId="Cuerpodeltexto">
    <w:name w:val="Cuerpo del texto_"/>
    <w:basedOn w:val="Fuentedeprrafopredeter"/>
    <w:link w:val="Cuerpodeltexto0"/>
    <w:rsid w:val="00BE4D0E"/>
    <w:rPr>
      <w:rFonts w:ascii="AngsanaUPC" w:eastAsia="AngsanaUPC" w:hAnsi="AngsanaUPC" w:cs="AngsanaUPC"/>
      <w:sz w:val="37"/>
      <w:szCs w:val="37"/>
      <w:shd w:val="clear" w:color="auto" w:fill="FFFFFF"/>
    </w:rPr>
  </w:style>
  <w:style w:type="paragraph" w:customStyle="1" w:styleId="Cuerpodeltexto0">
    <w:name w:val="Cuerpo del texto"/>
    <w:basedOn w:val="Normal"/>
    <w:link w:val="Cuerpodeltexto"/>
    <w:rsid w:val="00BE4D0E"/>
    <w:pPr>
      <w:widowControl w:val="0"/>
      <w:shd w:val="clear" w:color="auto" w:fill="FFFFFF"/>
      <w:spacing w:after="0" w:line="293" w:lineRule="exact"/>
      <w:jc w:val="both"/>
    </w:pPr>
    <w:rPr>
      <w:rFonts w:ascii="AngsanaUPC" w:eastAsia="AngsanaUPC" w:hAnsi="AngsanaUPC" w:cs="AngsanaUPC"/>
      <w:sz w:val="37"/>
      <w:szCs w:val="37"/>
    </w:rPr>
  </w:style>
  <w:style w:type="paragraph" w:customStyle="1" w:styleId="Body1">
    <w:name w:val="Body 1"/>
    <w:rsid w:val="00EE51CB"/>
    <w:pPr>
      <w:spacing w:after="0" w:line="240" w:lineRule="auto"/>
    </w:pPr>
    <w:rPr>
      <w:rFonts w:ascii="Helvetica" w:eastAsia="ヒラギノ角ゴ Pro W3" w:hAnsi="Helvetica" w:cs="Times New Roman"/>
      <w:color w:val="000000"/>
      <w:sz w:val="24"/>
      <w:szCs w:val="20"/>
      <w:lang w:val="en-US" w:eastAsia="es-ES_tradnl"/>
    </w:rPr>
  </w:style>
  <w:style w:type="paragraph" w:styleId="Textonotapie">
    <w:name w:val="footnote text"/>
    <w:basedOn w:val="Normal"/>
    <w:link w:val="TextonotapieCar"/>
    <w:uiPriority w:val="99"/>
    <w:unhideWhenUsed/>
    <w:rsid w:val="00EE51CB"/>
    <w:pPr>
      <w:spacing w:after="0" w:line="240" w:lineRule="auto"/>
    </w:pPr>
    <w:rPr>
      <w:sz w:val="20"/>
      <w:szCs w:val="20"/>
    </w:rPr>
  </w:style>
  <w:style w:type="character" w:customStyle="1" w:styleId="TextonotapieCar">
    <w:name w:val="Texto nota pie Car"/>
    <w:basedOn w:val="Fuentedeprrafopredeter"/>
    <w:link w:val="Textonotapie"/>
    <w:uiPriority w:val="99"/>
    <w:rsid w:val="00EE51CB"/>
    <w:rPr>
      <w:sz w:val="20"/>
      <w:szCs w:val="20"/>
      <w:lang w:val="es-PE"/>
    </w:rPr>
  </w:style>
  <w:style w:type="character" w:styleId="Refdenotaalpie">
    <w:name w:val="footnote reference"/>
    <w:basedOn w:val="Fuentedeprrafopredeter"/>
    <w:uiPriority w:val="99"/>
    <w:semiHidden/>
    <w:unhideWhenUsed/>
    <w:rsid w:val="00EE51CB"/>
    <w:rPr>
      <w:vertAlign w:val="superscript"/>
    </w:rPr>
  </w:style>
  <w:style w:type="paragraph" w:styleId="NormalWeb">
    <w:name w:val="Normal (Web)"/>
    <w:basedOn w:val="Normal"/>
    <w:rsid w:val="006662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EE601F"/>
    <w:rPr>
      <w:rFonts w:ascii="Times New Roman" w:eastAsia="Times New Roman" w:hAnsi="Times New Roman" w:cs="Times New Roman"/>
      <w:b/>
      <w:sz w:val="24"/>
      <w:szCs w:val="24"/>
      <w:lang w:eastAsia="es-ES"/>
    </w:rPr>
  </w:style>
  <w:style w:type="paragraph" w:styleId="Textoindependiente">
    <w:name w:val="Body Text"/>
    <w:basedOn w:val="Normal"/>
    <w:link w:val="TextoindependienteCar"/>
    <w:rsid w:val="00EE601F"/>
    <w:pPr>
      <w:spacing w:after="0" w:line="240" w:lineRule="auto"/>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rsid w:val="00EE601F"/>
    <w:rPr>
      <w:rFonts w:ascii="Times New Roman" w:eastAsia="Times New Roman" w:hAnsi="Times New Roman" w:cs="Times New Roman"/>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E601F"/>
    <w:pPr>
      <w:keepNext/>
      <w:spacing w:after="0" w:line="240" w:lineRule="auto"/>
      <w:outlineLvl w:val="0"/>
    </w:pPr>
    <w:rPr>
      <w:rFonts w:ascii="Times New Roman" w:eastAsia="Times New Roman" w:hAnsi="Times New Roman"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1F1C"/>
    <w:rPr>
      <w:color w:val="0000FF" w:themeColor="hyperlink"/>
      <w:u w:val="single"/>
    </w:rPr>
  </w:style>
  <w:style w:type="paragraph" w:styleId="Prrafodelista">
    <w:name w:val="List Paragraph"/>
    <w:basedOn w:val="Normal"/>
    <w:uiPriority w:val="34"/>
    <w:qFormat/>
    <w:rsid w:val="00443C99"/>
    <w:pPr>
      <w:ind w:left="720"/>
      <w:contextualSpacing/>
    </w:pPr>
  </w:style>
  <w:style w:type="character" w:customStyle="1" w:styleId="Cuerpodeltexto">
    <w:name w:val="Cuerpo del texto_"/>
    <w:basedOn w:val="Fuentedeprrafopredeter"/>
    <w:link w:val="Cuerpodeltexto0"/>
    <w:rsid w:val="00BE4D0E"/>
    <w:rPr>
      <w:rFonts w:ascii="AngsanaUPC" w:eastAsia="AngsanaUPC" w:hAnsi="AngsanaUPC" w:cs="AngsanaUPC"/>
      <w:sz w:val="37"/>
      <w:szCs w:val="37"/>
      <w:shd w:val="clear" w:color="auto" w:fill="FFFFFF"/>
    </w:rPr>
  </w:style>
  <w:style w:type="paragraph" w:customStyle="1" w:styleId="Cuerpodeltexto0">
    <w:name w:val="Cuerpo del texto"/>
    <w:basedOn w:val="Normal"/>
    <w:link w:val="Cuerpodeltexto"/>
    <w:rsid w:val="00BE4D0E"/>
    <w:pPr>
      <w:widowControl w:val="0"/>
      <w:shd w:val="clear" w:color="auto" w:fill="FFFFFF"/>
      <w:spacing w:after="0" w:line="293" w:lineRule="exact"/>
      <w:jc w:val="both"/>
    </w:pPr>
    <w:rPr>
      <w:rFonts w:ascii="AngsanaUPC" w:eastAsia="AngsanaUPC" w:hAnsi="AngsanaUPC" w:cs="AngsanaUPC"/>
      <w:sz w:val="37"/>
      <w:szCs w:val="37"/>
    </w:rPr>
  </w:style>
  <w:style w:type="paragraph" w:customStyle="1" w:styleId="Body1">
    <w:name w:val="Body 1"/>
    <w:rsid w:val="00EE51CB"/>
    <w:pPr>
      <w:spacing w:after="0" w:line="240" w:lineRule="auto"/>
    </w:pPr>
    <w:rPr>
      <w:rFonts w:ascii="Helvetica" w:eastAsia="ヒラギノ角ゴ Pro W3" w:hAnsi="Helvetica" w:cs="Times New Roman"/>
      <w:color w:val="000000"/>
      <w:sz w:val="24"/>
      <w:szCs w:val="20"/>
      <w:lang w:val="en-US" w:eastAsia="es-ES_tradnl"/>
    </w:rPr>
  </w:style>
  <w:style w:type="paragraph" w:styleId="Textonotapie">
    <w:name w:val="footnote text"/>
    <w:basedOn w:val="Normal"/>
    <w:link w:val="TextonotapieCar"/>
    <w:uiPriority w:val="99"/>
    <w:unhideWhenUsed/>
    <w:rsid w:val="00EE51CB"/>
    <w:pPr>
      <w:spacing w:after="0" w:line="240" w:lineRule="auto"/>
    </w:pPr>
    <w:rPr>
      <w:sz w:val="20"/>
      <w:szCs w:val="20"/>
    </w:rPr>
  </w:style>
  <w:style w:type="character" w:customStyle="1" w:styleId="TextonotapieCar">
    <w:name w:val="Texto nota pie Car"/>
    <w:basedOn w:val="Fuentedeprrafopredeter"/>
    <w:link w:val="Textonotapie"/>
    <w:uiPriority w:val="99"/>
    <w:rsid w:val="00EE51CB"/>
    <w:rPr>
      <w:sz w:val="20"/>
      <w:szCs w:val="20"/>
      <w:lang w:val="es-PE"/>
    </w:rPr>
  </w:style>
  <w:style w:type="character" w:styleId="Refdenotaalpie">
    <w:name w:val="footnote reference"/>
    <w:basedOn w:val="Fuentedeprrafopredeter"/>
    <w:uiPriority w:val="99"/>
    <w:semiHidden/>
    <w:unhideWhenUsed/>
    <w:rsid w:val="00EE51CB"/>
    <w:rPr>
      <w:vertAlign w:val="superscript"/>
    </w:rPr>
  </w:style>
  <w:style w:type="paragraph" w:styleId="NormalWeb">
    <w:name w:val="Normal (Web)"/>
    <w:basedOn w:val="Normal"/>
    <w:rsid w:val="006662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EE601F"/>
    <w:rPr>
      <w:rFonts w:ascii="Times New Roman" w:eastAsia="Times New Roman" w:hAnsi="Times New Roman" w:cs="Times New Roman"/>
      <w:b/>
      <w:sz w:val="24"/>
      <w:szCs w:val="24"/>
      <w:lang w:eastAsia="es-ES"/>
    </w:rPr>
  </w:style>
  <w:style w:type="paragraph" w:styleId="Textoindependiente">
    <w:name w:val="Body Text"/>
    <w:basedOn w:val="Normal"/>
    <w:link w:val="TextoindependienteCar"/>
    <w:rsid w:val="00EE601F"/>
    <w:pPr>
      <w:spacing w:after="0" w:line="240" w:lineRule="auto"/>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rsid w:val="00EE601F"/>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iclopediadebioetica.com/index.php/todas-las-voces/163-la-perspectiva-de-gene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wa.netxtra.net/indepth/project.jsp?project=2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3128</Words>
  <Characters>17206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nmendoza</dc:creator>
  <cp:lastModifiedBy>Windows User</cp:lastModifiedBy>
  <cp:revision>2</cp:revision>
  <dcterms:created xsi:type="dcterms:W3CDTF">2013-07-23T04:45:00Z</dcterms:created>
  <dcterms:modified xsi:type="dcterms:W3CDTF">2013-07-23T04:45:00Z</dcterms:modified>
</cp:coreProperties>
</file>